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02F" w:rsidRDefault="00F8302F">
      <w:pPr>
        <w:rPr>
          <w:b/>
          <w:bCs/>
          <w:sz w:val="56"/>
          <w:szCs w:val="56"/>
        </w:rPr>
      </w:pPr>
    </w:p>
    <w:p w:rsidR="00F8302F" w:rsidRDefault="00F8302F">
      <w:pPr>
        <w:rPr>
          <w:b/>
          <w:bCs/>
          <w:sz w:val="56"/>
          <w:szCs w:val="56"/>
        </w:rPr>
      </w:pPr>
    </w:p>
    <w:p w:rsidR="00F8302F" w:rsidRDefault="00F8302F">
      <w:pPr>
        <w:rPr>
          <w:b/>
          <w:bCs/>
          <w:sz w:val="56"/>
          <w:szCs w:val="56"/>
        </w:rPr>
      </w:pPr>
    </w:p>
    <w:p w:rsidR="00F8302F" w:rsidRPr="00F8302F" w:rsidRDefault="00044829" w:rsidP="00F8302F">
      <w:pPr>
        <w:jc w:val="center"/>
        <w:rPr>
          <w:rFonts w:asciiTheme="majorBidi" w:hAnsiTheme="majorBidi" w:cstheme="majorBidi"/>
          <w:b/>
          <w:bCs/>
          <w:sz w:val="56"/>
          <w:szCs w:val="56"/>
        </w:rPr>
      </w:pPr>
      <w:r w:rsidRPr="00F8302F">
        <w:rPr>
          <w:rFonts w:asciiTheme="majorBidi" w:hAnsiTheme="majorBidi" w:cstheme="majorBidi"/>
          <w:b/>
          <w:bCs/>
          <w:sz w:val="56"/>
          <w:szCs w:val="56"/>
        </w:rPr>
        <w:t>CHEMISTRY 2  (BIOCHEMISTRY)</w:t>
      </w:r>
    </w:p>
    <w:p w:rsidR="00F8302F" w:rsidRPr="00F8302F" w:rsidRDefault="00F8302F">
      <w:pPr>
        <w:rPr>
          <w:rFonts w:asciiTheme="majorBidi" w:hAnsiTheme="majorBidi" w:cstheme="majorBidi"/>
          <w:b/>
          <w:bCs/>
          <w:sz w:val="48"/>
          <w:szCs w:val="48"/>
        </w:rPr>
      </w:pPr>
      <w:r>
        <w:rPr>
          <w:rFonts w:asciiTheme="majorBidi" w:hAnsiTheme="majorBidi" w:cstheme="majorBidi" w:hint="cs"/>
          <w:rtl/>
        </w:rPr>
        <w:t xml:space="preserve">                  </w:t>
      </w:r>
      <w:r w:rsidR="00044829" w:rsidRPr="00F8302F">
        <w:rPr>
          <w:rFonts w:asciiTheme="majorBidi" w:hAnsiTheme="majorBidi" w:cstheme="majorBidi"/>
        </w:rPr>
        <w:t xml:space="preserve"> </w:t>
      </w:r>
      <w:r w:rsidR="00044829" w:rsidRPr="00F8302F">
        <w:rPr>
          <w:rFonts w:asciiTheme="majorBidi" w:hAnsiTheme="majorBidi" w:cstheme="majorBidi"/>
          <w:b/>
          <w:bCs/>
          <w:sz w:val="48"/>
          <w:szCs w:val="48"/>
        </w:rPr>
        <w:t xml:space="preserve">Department of Biochemistry </w:t>
      </w:r>
    </w:p>
    <w:p w:rsidR="00F8302F" w:rsidRPr="00F8302F" w:rsidRDefault="00044829">
      <w:pPr>
        <w:rPr>
          <w:rFonts w:asciiTheme="majorBidi" w:hAnsiTheme="majorBidi" w:cstheme="majorBidi"/>
          <w:b/>
          <w:bCs/>
          <w:sz w:val="48"/>
          <w:szCs w:val="48"/>
        </w:rPr>
      </w:pPr>
      <w:r w:rsidRPr="00F8302F">
        <w:rPr>
          <w:rFonts w:asciiTheme="majorBidi" w:hAnsiTheme="majorBidi" w:cstheme="majorBidi"/>
          <w:b/>
          <w:bCs/>
          <w:sz w:val="48"/>
          <w:szCs w:val="48"/>
        </w:rPr>
        <w:t xml:space="preserve">Benha University, Agriculture College </w:t>
      </w:r>
    </w:p>
    <w:p w:rsidR="00044829" w:rsidRPr="00F8302F" w:rsidRDefault="00044829" w:rsidP="00F8302F">
      <w:pPr>
        <w:tabs>
          <w:tab w:val="center" w:pos="4320"/>
        </w:tabs>
        <w:rPr>
          <w:rFonts w:asciiTheme="majorBidi" w:hAnsiTheme="majorBidi" w:cstheme="majorBidi"/>
          <w:b/>
          <w:bCs/>
          <w:sz w:val="48"/>
          <w:szCs w:val="48"/>
        </w:rPr>
      </w:pPr>
      <w:r w:rsidRPr="00F8302F">
        <w:rPr>
          <w:rFonts w:asciiTheme="majorBidi" w:hAnsiTheme="majorBidi" w:cstheme="majorBidi"/>
          <w:b/>
          <w:bCs/>
          <w:sz w:val="48"/>
          <w:szCs w:val="48"/>
        </w:rPr>
        <w:t xml:space="preserve"> </w:t>
      </w:r>
      <w:r w:rsidR="00F8302F" w:rsidRPr="00F8302F">
        <w:rPr>
          <w:rFonts w:asciiTheme="majorBidi" w:hAnsiTheme="majorBidi" w:cstheme="majorBidi"/>
          <w:b/>
          <w:bCs/>
          <w:sz w:val="48"/>
          <w:szCs w:val="48"/>
        </w:rPr>
        <w:tab/>
      </w:r>
    </w:p>
    <w:p w:rsidR="002E77B2" w:rsidRPr="00F8302F" w:rsidRDefault="00044829" w:rsidP="009B4F62">
      <w:pPr>
        <w:jc w:val="center"/>
        <w:rPr>
          <w:rFonts w:asciiTheme="majorBidi" w:hAnsiTheme="majorBidi" w:cstheme="majorBidi"/>
          <w:b/>
          <w:bCs/>
          <w:sz w:val="48"/>
          <w:szCs w:val="48"/>
        </w:rPr>
      </w:pPr>
      <w:r w:rsidRPr="00F8302F">
        <w:rPr>
          <w:rFonts w:asciiTheme="majorBidi" w:hAnsiTheme="majorBidi" w:cstheme="majorBidi"/>
          <w:b/>
          <w:bCs/>
          <w:sz w:val="48"/>
          <w:szCs w:val="48"/>
        </w:rPr>
        <w:t>PRACTICAL</w:t>
      </w:r>
    </w:p>
    <w:p w:rsidR="00F8302F" w:rsidRPr="00F8302F" w:rsidRDefault="00F8302F" w:rsidP="009B4F62">
      <w:pPr>
        <w:jc w:val="center"/>
        <w:rPr>
          <w:rFonts w:asciiTheme="majorBidi" w:hAnsiTheme="majorBidi" w:cstheme="majorBidi"/>
          <w:b/>
          <w:bCs/>
          <w:sz w:val="48"/>
          <w:szCs w:val="48"/>
        </w:rPr>
      </w:pPr>
    </w:p>
    <w:p w:rsidR="00F8302F" w:rsidRPr="00F8302F" w:rsidRDefault="00F8302F" w:rsidP="009B4F62">
      <w:pPr>
        <w:jc w:val="center"/>
        <w:rPr>
          <w:rFonts w:asciiTheme="majorBidi" w:hAnsiTheme="majorBidi" w:cstheme="majorBidi"/>
          <w:b/>
          <w:bCs/>
          <w:sz w:val="48"/>
          <w:szCs w:val="48"/>
        </w:rPr>
      </w:pPr>
    </w:p>
    <w:p w:rsidR="00F8302F" w:rsidRPr="00F8302F" w:rsidRDefault="00F8302F" w:rsidP="009B4F62">
      <w:pPr>
        <w:jc w:val="center"/>
        <w:rPr>
          <w:rFonts w:asciiTheme="majorBidi" w:hAnsiTheme="majorBidi" w:cstheme="majorBidi"/>
          <w:b/>
          <w:bCs/>
          <w:sz w:val="48"/>
          <w:szCs w:val="48"/>
        </w:rPr>
      </w:pPr>
    </w:p>
    <w:p w:rsidR="00F8302F" w:rsidRPr="00F8302F" w:rsidRDefault="00F8302F" w:rsidP="00F8302F">
      <w:pPr>
        <w:rPr>
          <w:rFonts w:asciiTheme="majorBidi" w:hAnsiTheme="majorBidi" w:cstheme="majorBidi"/>
          <w:b/>
          <w:bCs/>
          <w:sz w:val="48"/>
          <w:szCs w:val="48"/>
        </w:rPr>
      </w:pPr>
    </w:p>
    <w:p w:rsidR="00F8302F" w:rsidRPr="00F8302F" w:rsidRDefault="00F8302F" w:rsidP="00F8302F">
      <w:pPr>
        <w:rPr>
          <w:rFonts w:asciiTheme="majorBidi" w:hAnsiTheme="majorBidi" w:cstheme="majorBidi"/>
          <w:b/>
          <w:bCs/>
          <w:sz w:val="48"/>
          <w:szCs w:val="48"/>
        </w:rPr>
      </w:pPr>
    </w:p>
    <w:p w:rsidR="00F8302F" w:rsidRPr="00F8302F" w:rsidRDefault="00F8302F" w:rsidP="009B4F62">
      <w:pPr>
        <w:jc w:val="center"/>
        <w:rPr>
          <w:rFonts w:asciiTheme="majorBidi" w:hAnsiTheme="majorBidi" w:cstheme="majorBidi"/>
          <w:b/>
          <w:bCs/>
          <w:sz w:val="48"/>
          <w:szCs w:val="48"/>
        </w:rPr>
      </w:pPr>
    </w:p>
    <w:p w:rsidR="00F8302F" w:rsidRPr="00F8302F" w:rsidRDefault="00F8302F" w:rsidP="009B4F62">
      <w:pPr>
        <w:jc w:val="center"/>
        <w:rPr>
          <w:rFonts w:asciiTheme="majorBidi" w:hAnsiTheme="majorBidi" w:cstheme="majorBidi"/>
          <w:b/>
          <w:bCs/>
          <w:sz w:val="48"/>
          <w:szCs w:val="48"/>
        </w:rPr>
      </w:pPr>
    </w:p>
    <w:p w:rsidR="00044829" w:rsidRPr="00F8302F" w:rsidRDefault="00044829" w:rsidP="00044829">
      <w:pPr>
        <w:rPr>
          <w:rFonts w:asciiTheme="majorBidi" w:hAnsiTheme="majorBidi" w:cstheme="majorBidi"/>
          <w:sz w:val="32"/>
          <w:szCs w:val="32"/>
        </w:rPr>
      </w:pPr>
      <w:r w:rsidRPr="00F8302F">
        <w:rPr>
          <w:rFonts w:asciiTheme="majorBidi" w:hAnsiTheme="majorBidi" w:cstheme="majorBidi"/>
          <w:sz w:val="32"/>
          <w:szCs w:val="32"/>
        </w:rPr>
        <w:t>The Topics :</w:t>
      </w:r>
    </w:p>
    <w:p w:rsidR="00044829" w:rsidRPr="00F8302F" w:rsidRDefault="00044829" w:rsidP="00F8302F">
      <w:pPr>
        <w:rPr>
          <w:rFonts w:asciiTheme="majorBidi" w:hAnsiTheme="majorBidi" w:cstheme="majorBidi"/>
          <w:sz w:val="32"/>
          <w:szCs w:val="32"/>
        </w:rPr>
      </w:pPr>
      <w:r w:rsidRPr="00F8302F">
        <w:rPr>
          <w:rFonts w:asciiTheme="majorBidi" w:hAnsiTheme="majorBidi" w:cstheme="majorBidi"/>
          <w:sz w:val="32"/>
          <w:szCs w:val="32"/>
        </w:rPr>
        <w:t xml:space="preserve"> I CARBOHYDRATES</w:t>
      </w:r>
    </w:p>
    <w:p w:rsidR="00044829" w:rsidRPr="00F8302F" w:rsidRDefault="00044829" w:rsidP="00044829">
      <w:pPr>
        <w:pStyle w:val="ListParagraph"/>
        <w:numPr>
          <w:ilvl w:val="0"/>
          <w:numId w:val="1"/>
        </w:numPr>
        <w:rPr>
          <w:rFonts w:asciiTheme="majorBidi" w:hAnsiTheme="majorBidi" w:cstheme="majorBidi"/>
          <w:sz w:val="28"/>
          <w:szCs w:val="28"/>
        </w:rPr>
      </w:pPr>
      <w:r w:rsidRPr="00F8302F">
        <w:rPr>
          <w:rFonts w:asciiTheme="majorBidi" w:hAnsiTheme="majorBidi" w:cstheme="majorBidi"/>
          <w:sz w:val="28"/>
          <w:szCs w:val="28"/>
        </w:rPr>
        <w:t>General tests: Molisch, Benedict, Fehling and Barfoid</w:t>
      </w:r>
    </w:p>
    <w:p w:rsidR="00044829" w:rsidRPr="00F8302F" w:rsidRDefault="00044829" w:rsidP="00044829">
      <w:pPr>
        <w:pStyle w:val="ListParagraph"/>
        <w:numPr>
          <w:ilvl w:val="0"/>
          <w:numId w:val="1"/>
        </w:numPr>
        <w:rPr>
          <w:rFonts w:asciiTheme="majorBidi" w:hAnsiTheme="majorBidi" w:cstheme="majorBidi"/>
          <w:sz w:val="28"/>
          <w:szCs w:val="28"/>
        </w:rPr>
      </w:pPr>
      <w:r w:rsidRPr="00F8302F">
        <w:rPr>
          <w:rFonts w:asciiTheme="majorBidi" w:hAnsiTheme="majorBidi" w:cstheme="majorBidi"/>
          <w:sz w:val="28"/>
          <w:szCs w:val="28"/>
        </w:rPr>
        <w:t xml:space="preserve"> Specific tests: Seliwanoff.</w:t>
      </w:r>
    </w:p>
    <w:p w:rsidR="00044829" w:rsidRPr="00F8302F" w:rsidRDefault="00F8302F" w:rsidP="00044829">
      <w:pPr>
        <w:pStyle w:val="ListParagraph"/>
        <w:numPr>
          <w:ilvl w:val="0"/>
          <w:numId w:val="1"/>
        </w:numPr>
        <w:rPr>
          <w:rFonts w:asciiTheme="majorBidi" w:hAnsiTheme="majorBidi" w:cstheme="majorBidi"/>
        </w:rPr>
      </w:pPr>
      <w:r w:rsidRPr="00F8302F">
        <w:rPr>
          <w:rFonts w:asciiTheme="majorBidi" w:hAnsiTheme="majorBidi" w:cstheme="majorBidi"/>
          <w:sz w:val="28"/>
          <w:szCs w:val="28"/>
        </w:rPr>
        <w:t xml:space="preserve"> </w:t>
      </w:r>
      <w:r w:rsidR="00044829" w:rsidRPr="00F8302F">
        <w:rPr>
          <w:rFonts w:asciiTheme="majorBidi" w:hAnsiTheme="majorBidi" w:cstheme="majorBidi"/>
          <w:sz w:val="28"/>
          <w:szCs w:val="28"/>
        </w:rPr>
        <w:t xml:space="preserve">  Tests for polysaccharide: (Iodine, and Hydrolysis of polysaccharide</w:t>
      </w:r>
      <w:r w:rsidR="00044829" w:rsidRPr="00F8302F">
        <w:rPr>
          <w:rFonts w:asciiTheme="majorBidi" w:hAnsiTheme="majorBidi" w:cstheme="majorBidi"/>
        </w:rPr>
        <w:t xml:space="preserve"> ).</w:t>
      </w:r>
    </w:p>
    <w:p w:rsidR="00044829" w:rsidRPr="00F8302F" w:rsidRDefault="00044829" w:rsidP="00F8302F">
      <w:pPr>
        <w:ind w:left="30"/>
        <w:rPr>
          <w:rFonts w:asciiTheme="majorBidi" w:hAnsiTheme="majorBidi" w:cstheme="majorBidi"/>
          <w:sz w:val="32"/>
          <w:szCs w:val="32"/>
        </w:rPr>
      </w:pPr>
      <w:r w:rsidRPr="00F8302F">
        <w:rPr>
          <w:rFonts w:asciiTheme="majorBidi" w:hAnsiTheme="majorBidi" w:cstheme="majorBidi"/>
          <w:sz w:val="32"/>
          <w:szCs w:val="32"/>
        </w:rPr>
        <w:t xml:space="preserve"> II LIPIDS</w:t>
      </w:r>
    </w:p>
    <w:p w:rsidR="00044829" w:rsidRPr="00F8302F" w:rsidRDefault="00044829" w:rsidP="00F8302F">
      <w:pPr>
        <w:ind w:left="30"/>
        <w:rPr>
          <w:rFonts w:asciiTheme="majorBidi" w:hAnsiTheme="majorBidi" w:cstheme="majorBidi"/>
          <w:sz w:val="24"/>
          <w:szCs w:val="24"/>
        </w:rPr>
      </w:pPr>
      <w:r w:rsidRPr="00F8302F">
        <w:rPr>
          <w:rFonts w:asciiTheme="majorBidi" w:hAnsiTheme="majorBidi" w:cstheme="majorBidi"/>
          <w:sz w:val="24"/>
          <w:szCs w:val="24"/>
        </w:rPr>
        <w:t xml:space="preserve"> 1- General tests: (Solubility test of lipids, Grease spot, Emulsification of lipids). </w:t>
      </w:r>
    </w:p>
    <w:p w:rsidR="00044829" w:rsidRPr="00F8302F" w:rsidRDefault="00044829" w:rsidP="00044829">
      <w:pPr>
        <w:rPr>
          <w:rFonts w:asciiTheme="majorBidi" w:hAnsiTheme="majorBidi" w:cstheme="majorBidi"/>
          <w:sz w:val="24"/>
          <w:szCs w:val="24"/>
        </w:rPr>
      </w:pPr>
      <w:r w:rsidRPr="00F8302F">
        <w:rPr>
          <w:rFonts w:asciiTheme="majorBidi" w:hAnsiTheme="majorBidi" w:cstheme="majorBidi"/>
          <w:sz w:val="24"/>
          <w:szCs w:val="24"/>
        </w:rPr>
        <w:t xml:space="preserve">2- Specific test: (Copper acetate, iodine, Iodine number determination, Acid value, Saponification of oils and fats, Saponification value.) </w:t>
      </w:r>
    </w:p>
    <w:p w:rsidR="00044829" w:rsidRPr="00F8302F" w:rsidRDefault="00044829" w:rsidP="00044829">
      <w:pPr>
        <w:rPr>
          <w:rFonts w:asciiTheme="majorBidi" w:hAnsiTheme="majorBidi" w:cstheme="majorBidi"/>
          <w:sz w:val="32"/>
          <w:szCs w:val="32"/>
        </w:rPr>
      </w:pPr>
      <w:r w:rsidRPr="00F8302F">
        <w:rPr>
          <w:rFonts w:asciiTheme="majorBidi" w:hAnsiTheme="majorBidi" w:cstheme="majorBidi"/>
          <w:sz w:val="32"/>
          <w:szCs w:val="32"/>
        </w:rPr>
        <w:t>III PROTEINS</w:t>
      </w:r>
    </w:p>
    <w:p w:rsidR="00044829" w:rsidRPr="00F8302F" w:rsidRDefault="00044829" w:rsidP="00044829">
      <w:pPr>
        <w:rPr>
          <w:rFonts w:asciiTheme="majorBidi" w:hAnsiTheme="majorBidi" w:cstheme="majorBidi"/>
          <w:sz w:val="28"/>
          <w:szCs w:val="28"/>
        </w:rPr>
      </w:pPr>
      <w:r w:rsidRPr="00F8302F">
        <w:rPr>
          <w:rFonts w:asciiTheme="majorBidi" w:hAnsiTheme="majorBidi" w:cstheme="majorBidi"/>
          <w:sz w:val="28"/>
          <w:szCs w:val="28"/>
        </w:rPr>
        <w:t xml:space="preserve"> 1- General tests:- a- Protein composition test. b- Precipitation of proteins;  By salts of heavy metals, By alkaloidal reagents. By neutral salts: Half saturation and Complete saturation, and By alcohol. c- Coagulation of proteins by heat. d- Biuret’s test, Ninhydrin’s test. </w:t>
      </w:r>
    </w:p>
    <w:p w:rsidR="00044829" w:rsidRPr="00F8302F" w:rsidRDefault="00044829" w:rsidP="00044829">
      <w:pPr>
        <w:rPr>
          <w:rFonts w:asciiTheme="majorBidi" w:hAnsiTheme="majorBidi" w:cstheme="majorBidi"/>
          <w:sz w:val="28"/>
          <w:szCs w:val="28"/>
        </w:rPr>
      </w:pPr>
      <w:r w:rsidRPr="00F8302F">
        <w:rPr>
          <w:rFonts w:asciiTheme="majorBidi" w:hAnsiTheme="majorBidi" w:cstheme="majorBidi"/>
          <w:sz w:val="28"/>
          <w:szCs w:val="28"/>
        </w:rPr>
        <w:t xml:space="preserve">2- Specific tests for Amino acids: ( Milon’s test, Xanthoproteic’s test, Lead acetate test, and sakaguchi’s test. </w:t>
      </w:r>
    </w:p>
    <w:p w:rsidR="00044829" w:rsidRPr="00F8302F" w:rsidRDefault="00044829" w:rsidP="00044829">
      <w:pPr>
        <w:rPr>
          <w:rFonts w:asciiTheme="majorBidi" w:hAnsiTheme="majorBidi" w:cstheme="majorBidi"/>
        </w:rPr>
      </w:pPr>
    </w:p>
    <w:p w:rsidR="00F8302F" w:rsidRPr="00F8302F" w:rsidRDefault="00F8302F" w:rsidP="00044829">
      <w:pPr>
        <w:rPr>
          <w:rFonts w:asciiTheme="majorBidi" w:hAnsiTheme="majorBidi" w:cstheme="majorBidi"/>
        </w:rPr>
      </w:pPr>
    </w:p>
    <w:p w:rsidR="00F8302F" w:rsidRPr="00F8302F" w:rsidRDefault="00F8302F" w:rsidP="00044829">
      <w:pPr>
        <w:rPr>
          <w:rFonts w:asciiTheme="majorBidi" w:hAnsiTheme="majorBidi" w:cstheme="majorBidi"/>
        </w:rPr>
      </w:pPr>
    </w:p>
    <w:p w:rsidR="00F8302F" w:rsidRPr="00F8302F" w:rsidRDefault="00F8302F" w:rsidP="00044829">
      <w:pPr>
        <w:rPr>
          <w:rFonts w:asciiTheme="majorBidi" w:hAnsiTheme="majorBidi" w:cstheme="majorBidi"/>
        </w:rPr>
      </w:pPr>
    </w:p>
    <w:p w:rsidR="00F8302F" w:rsidRPr="00F8302F" w:rsidRDefault="00F8302F" w:rsidP="00044829">
      <w:pPr>
        <w:rPr>
          <w:rFonts w:asciiTheme="majorBidi" w:hAnsiTheme="majorBidi" w:cstheme="majorBidi"/>
        </w:rPr>
      </w:pPr>
    </w:p>
    <w:p w:rsidR="00F8302F" w:rsidRPr="00F8302F" w:rsidRDefault="00F8302F" w:rsidP="00044829">
      <w:pPr>
        <w:rPr>
          <w:rFonts w:asciiTheme="majorBidi" w:hAnsiTheme="majorBidi" w:cstheme="majorBidi"/>
        </w:rPr>
      </w:pPr>
    </w:p>
    <w:p w:rsidR="00F8302F" w:rsidRPr="00F8302F" w:rsidRDefault="00F8302F" w:rsidP="00044829">
      <w:pPr>
        <w:rPr>
          <w:rFonts w:asciiTheme="majorBidi" w:hAnsiTheme="majorBidi" w:cstheme="majorBidi"/>
        </w:rPr>
      </w:pPr>
    </w:p>
    <w:p w:rsidR="00F8302F" w:rsidRPr="00F8302F" w:rsidRDefault="00F8302F" w:rsidP="00044829">
      <w:pPr>
        <w:rPr>
          <w:rFonts w:asciiTheme="majorBidi" w:hAnsiTheme="majorBidi" w:cstheme="majorBidi"/>
        </w:rPr>
      </w:pPr>
    </w:p>
    <w:p w:rsidR="003A19A4" w:rsidRPr="00F8302F" w:rsidRDefault="003A19A4" w:rsidP="00F8302F">
      <w:pPr>
        <w:jc w:val="center"/>
        <w:rPr>
          <w:rFonts w:asciiTheme="majorBidi" w:hAnsiTheme="majorBidi" w:cstheme="majorBidi"/>
          <w:sz w:val="44"/>
          <w:szCs w:val="44"/>
        </w:rPr>
      </w:pPr>
      <w:r w:rsidRPr="00F8302F">
        <w:rPr>
          <w:rFonts w:asciiTheme="majorBidi" w:hAnsiTheme="majorBidi" w:cstheme="majorBidi"/>
          <w:sz w:val="44"/>
          <w:szCs w:val="44"/>
        </w:rPr>
        <w:lastRenderedPageBreak/>
        <w:t>Carbohydrates</w:t>
      </w:r>
    </w:p>
    <w:p w:rsidR="003A19A4" w:rsidRPr="00F8302F" w:rsidRDefault="003A19A4" w:rsidP="00044829">
      <w:pPr>
        <w:rPr>
          <w:rFonts w:asciiTheme="majorBidi" w:hAnsiTheme="majorBidi" w:cstheme="majorBidi"/>
        </w:rPr>
      </w:pPr>
    </w:p>
    <w:p w:rsidR="003A19A4" w:rsidRPr="00F8302F" w:rsidRDefault="003A19A4" w:rsidP="00F8302F">
      <w:pPr>
        <w:ind w:left="-540"/>
        <w:rPr>
          <w:rFonts w:asciiTheme="majorBidi" w:hAnsiTheme="majorBidi" w:cstheme="majorBidi"/>
          <w:sz w:val="32"/>
          <w:szCs w:val="32"/>
        </w:rPr>
      </w:pPr>
      <w:r w:rsidRPr="00F8302F">
        <w:rPr>
          <w:rFonts w:asciiTheme="majorBidi" w:hAnsiTheme="majorBidi" w:cstheme="majorBidi"/>
          <w:sz w:val="32"/>
          <w:szCs w:val="32"/>
        </w:rPr>
        <w:t xml:space="preserve">Carbohydrates are polyhydroxy aldehydes and ketones or substances that hydrolyze to yield    polyhydroxy aldehydes and ketones. Aldehydes (– CHO) and ketones (=CO) constitute the major groups in carbohydrates. Carbohydrates are mainly divided into monosaccharides, disaccharides and   Polysaccharides. The commonly occurring monosaccharides includes glucose, fructose, galactose, ribose   etc. The two monosaccharides combined together to form disaccharides which include sucrose, lactose and maltose.  Starch and cellulose fall into the category of polysaccharides which consists of many monosaccharide residues.  </w:t>
      </w:r>
    </w:p>
    <w:p w:rsidR="000748B3" w:rsidRPr="00F8302F" w:rsidRDefault="003A19A4" w:rsidP="000748B3">
      <w:pPr>
        <w:pStyle w:val="ListParagraph"/>
        <w:numPr>
          <w:ilvl w:val="0"/>
          <w:numId w:val="2"/>
        </w:numPr>
        <w:rPr>
          <w:rFonts w:asciiTheme="majorBidi" w:hAnsiTheme="majorBidi" w:cstheme="majorBidi"/>
          <w:b/>
          <w:bCs/>
          <w:sz w:val="36"/>
          <w:szCs w:val="36"/>
          <w:u w:val="single"/>
        </w:rPr>
      </w:pPr>
      <w:r w:rsidRPr="00F8302F">
        <w:rPr>
          <w:rFonts w:asciiTheme="majorBidi" w:hAnsiTheme="majorBidi" w:cstheme="majorBidi"/>
          <w:b/>
          <w:bCs/>
          <w:sz w:val="36"/>
          <w:szCs w:val="36"/>
          <w:u w:val="single"/>
        </w:rPr>
        <w:t>Molisch’s Test:</w:t>
      </w:r>
    </w:p>
    <w:p w:rsidR="003A19A4" w:rsidRPr="00F8302F" w:rsidRDefault="003A19A4" w:rsidP="00F8302F">
      <w:pPr>
        <w:pStyle w:val="ListParagraph"/>
        <w:ind w:left="-90" w:firstLine="270"/>
        <w:rPr>
          <w:rFonts w:asciiTheme="majorBidi" w:hAnsiTheme="majorBidi" w:cstheme="majorBidi"/>
          <w:sz w:val="28"/>
          <w:szCs w:val="28"/>
        </w:rPr>
      </w:pPr>
      <w:r w:rsidRPr="00F8302F">
        <w:rPr>
          <w:rFonts w:asciiTheme="majorBidi" w:hAnsiTheme="majorBidi" w:cstheme="majorBidi"/>
        </w:rPr>
        <w:t xml:space="preserve"> </w:t>
      </w:r>
      <w:r w:rsidRPr="00F8302F">
        <w:rPr>
          <w:rFonts w:asciiTheme="majorBidi" w:hAnsiTheme="majorBidi" w:cstheme="majorBidi"/>
          <w:sz w:val="28"/>
          <w:szCs w:val="28"/>
        </w:rPr>
        <w:t xml:space="preserve">This  test  is  specific  for  all  carbohydrates,  Monosaccharide  gives a  rapid  positive  test, Disaccharides and polysaccharides react slower. Principle: The test reagent dehydrates pentoses to form furfural and dehydrates hexoses to form 5- hydroxymethyl furfural. The furfurals further react with α-naphthol present in the test reagent to produce a purple product.         </w:t>
      </w:r>
    </w:p>
    <w:p w:rsidR="003A19A4" w:rsidRPr="00F8302F" w:rsidRDefault="007E2AB5" w:rsidP="007E2AB5">
      <w:pPr>
        <w:rPr>
          <w:rFonts w:asciiTheme="majorBidi" w:hAnsiTheme="majorBidi" w:cstheme="majorBidi"/>
          <w:rtl/>
          <w:lang w:bidi="ar-EG"/>
        </w:rPr>
      </w:pPr>
      <w:r>
        <w:rPr>
          <w:rFonts w:asciiTheme="majorBidi" w:hAnsiTheme="majorBidi" w:cstheme="majorBidi"/>
        </w:rPr>
        <w:t xml:space="preserve">   </w:t>
      </w:r>
    </w:p>
    <w:p w:rsidR="003A19A4" w:rsidRPr="00F8302F" w:rsidRDefault="003A19A4" w:rsidP="003A19A4">
      <w:pPr>
        <w:rPr>
          <w:rFonts w:asciiTheme="majorBidi" w:hAnsiTheme="majorBidi" w:cstheme="majorBidi"/>
        </w:rPr>
      </w:pPr>
      <w:r w:rsidRPr="00F8302F">
        <w:rPr>
          <w:rFonts w:asciiTheme="majorBidi" w:hAnsiTheme="majorBidi" w:cstheme="majorBidi"/>
        </w:rPr>
        <w:t xml:space="preserve"> </w:t>
      </w:r>
      <w:r w:rsidR="00A75BB6">
        <w:rPr>
          <w:noProof/>
        </w:rPr>
        <w:drawing>
          <wp:inline distT="0" distB="0" distL="0" distR="0">
            <wp:extent cx="5124450" cy="1866900"/>
            <wp:effectExtent l="1905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
                    <a:srcRect/>
                    <a:stretch>
                      <a:fillRect/>
                    </a:stretch>
                  </pic:blipFill>
                  <pic:spPr bwMode="auto">
                    <a:xfrm>
                      <a:off x="0" y="0"/>
                      <a:ext cx="5124450" cy="1866900"/>
                    </a:xfrm>
                    <a:prstGeom prst="rect">
                      <a:avLst/>
                    </a:prstGeom>
                    <a:noFill/>
                    <a:ln w="9525">
                      <a:noFill/>
                      <a:miter lim="800000"/>
                      <a:headEnd/>
                      <a:tailEnd/>
                    </a:ln>
                  </pic:spPr>
                </pic:pic>
              </a:graphicData>
            </a:graphic>
          </wp:inline>
        </w:drawing>
      </w:r>
    </w:p>
    <w:p w:rsidR="003A19A4" w:rsidRPr="00F8302F" w:rsidRDefault="003A19A4" w:rsidP="003A19A4">
      <w:pPr>
        <w:rPr>
          <w:rFonts w:asciiTheme="majorBidi" w:hAnsiTheme="majorBidi" w:cstheme="majorBidi"/>
        </w:rPr>
      </w:pPr>
      <w:r w:rsidRPr="00F8302F">
        <w:rPr>
          <w:rFonts w:asciiTheme="majorBidi" w:hAnsiTheme="majorBidi" w:cstheme="majorBidi"/>
        </w:rPr>
        <w:t xml:space="preserve">  </w:t>
      </w:r>
    </w:p>
    <w:p w:rsidR="00937373" w:rsidRDefault="00937373" w:rsidP="003A19A4">
      <w:pPr>
        <w:rPr>
          <w:rFonts w:asciiTheme="majorBidi" w:hAnsiTheme="majorBidi" w:cstheme="majorBidi"/>
          <w:b/>
          <w:bCs/>
          <w:sz w:val="28"/>
          <w:szCs w:val="28"/>
          <w:u w:val="single"/>
        </w:rPr>
      </w:pPr>
    </w:p>
    <w:p w:rsidR="003A19A4" w:rsidRPr="00F8302F" w:rsidRDefault="003A19A4" w:rsidP="003A19A4">
      <w:pPr>
        <w:rPr>
          <w:rFonts w:asciiTheme="majorBidi" w:hAnsiTheme="majorBidi" w:cstheme="majorBidi"/>
          <w:b/>
          <w:bCs/>
          <w:sz w:val="28"/>
          <w:szCs w:val="28"/>
          <w:u w:val="single"/>
        </w:rPr>
      </w:pPr>
      <w:r w:rsidRPr="00F8302F">
        <w:rPr>
          <w:rFonts w:asciiTheme="majorBidi" w:hAnsiTheme="majorBidi" w:cstheme="majorBidi"/>
          <w:b/>
          <w:bCs/>
          <w:sz w:val="28"/>
          <w:szCs w:val="28"/>
          <w:u w:val="single"/>
        </w:rPr>
        <w:lastRenderedPageBreak/>
        <w:t xml:space="preserve">Method: </w:t>
      </w:r>
    </w:p>
    <w:p w:rsidR="003A19A4" w:rsidRPr="00F8302F" w:rsidRDefault="00F8302F" w:rsidP="003A19A4">
      <w:pPr>
        <w:rPr>
          <w:rFonts w:asciiTheme="majorBidi" w:hAnsiTheme="majorBidi" w:cstheme="majorBidi"/>
          <w:sz w:val="24"/>
          <w:szCs w:val="24"/>
        </w:rPr>
      </w:pPr>
      <w:r w:rsidRPr="00F8302F">
        <w:rPr>
          <w:rFonts w:asciiTheme="majorBidi" w:hAnsiTheme="majorBidi" w:cstheme="majorBidi"/>
          <w:sz w:val="24"/>
          <w:szCs w:val="24"/>
        </w:rPr>
        <w:t>•</w:t>
      </w:r>
      <w:r w:rsidR="003A19A4" w:rsidRPr="00F8302F">
        <w:rPr>
          <w:rFonts w:asciiTheme="majorBidi" w:hAnsiTheme="majorBidi" w:cstheme="majorBidi"/>
          <w:sz w:val="24"/>
          <w:szCs w:val="24"/>
        </w:rPr>
        <w:t>Add 2 drops of the α-naphthol solution (5% in ethanol, prepare fresh) to 2 ml of test solution in a test tube.</w:t>
      </w:r>
    </w:p>
    <w:p w:rsidR="003A19A4" w:rsidRPr="00F8302F" w:rsidRDefault="003A19A4" w:rsidP="003A19A4">
      <w:pPr>
        <w:rPr>
          <w:rFonts w:asciiTheme="majorBidi" w:hAnsiTheme="majorBidi" w:cstheme="majorBidi"/>
          <w:sz w:val="24"/>
          <w:szCs w:val="24"/>
        </w:rPr>
      </w:pPr>
      <w:r w:rsidRPr="00F8302F">
        <w:rPr>
          <w:rFonts w:asciiTheme="majorBidi" w:hAnsiTheme="majorBidi" w:cstheme="majorBidi"/>
          <w:sz w:val="24"/>
          <w:szCs w:val="24"/>
        </w:rPr>
        <w:t xml:space="preserve"> • Carefully, pour about 1 ml of conc. H2SO4 down the side of the tube so as to form two layers. • Carefully observe any colour change at the junction of the two liquids.</w:t>
      </w:r>
    </w:p>
    <w:p w:rsidR="003A19A4" w:rsidRPr="00F8302F" w:rsidRDefault="003A19A4" w:rsidP="003A19A4">
      <w:pPr>
        <w:rPr>
          <w:rFonts w:asciiTheme="majorBidi" w:hAnsiTheme="majorBidi" w:cstheme="majorBidi"/>
          <w:sz w:val="24"/>
          <w:szCs w:val="24"/>
        </w:rPr>
      </w:pPr>
      <w:r w:rsidRPr="00F8302F">
        <w:rPr>
          <w:rFonts w:asciiTheme="majorBidi" w:hAnsiTheme="majorBidi" w:cstheme="majorBidi"/>
          <w:sz w:val="24"/>
          <w:szCs w:val="24"/>
        </w:rPr>
        <w:t xml:space="preserve"> • Repeat the test, using water instead of the carbohydrate solution.</w:t>
      </w:r>
    </w:p>
    <w:p w:rsidR="003A19A4" w:rsidRPr="00F8302F" w:rsidRDefault="003A19A4" w:rsidP="003A19A4">
      <w:pPr>
        <w:rPr>
          <w:rFonts w:asciiTheme="majorBidi" w:hAnsiTheme="majorBidi" w:cstheme="majorBidi"/>
          <w:b/>
          <w:bCs/>
          <w:sz w:val="32"/>
          <w:szCs w:val="32"/>
          <w:u w:val="single"/>
        </w:rPr>
      </w:pPr>
      <w:r w:rsidRPr="00F8302F">
        <w:rPr>
          <w:rFonts w:asciiTheme="majorBidi" w:hAnsiTheme="majorBidi" w:cstheme="majorBidi"/>
          <w:b/>
          <w:bCs/>
          <w:sz w:val="32"/>
          <w:szCs w:val="32"/>
          <w:u w:val="single"/>
        </w:rPr>
        <w:t>2. Fehling’s Test:</w:t>
      </w:r>
    </w:p>
    <w:p w:rsidR="003A19A4" w:rsidRPr="00F8302F" w:rsidRDefault="003A19A4" w:rsidP="00F8302F">
      <w:pPr>
        <w:ind w:left="-360" w:firstLine="360"/>
        <w:rPr>
          <w:rFonts w:asciiTheme="majorBidi" w:hAnsiTheme="majorBidi" w:cstheme="majorBidi"/>
          <w:sz w:val="28"/>
          <w:szCs w:val="28"/>
        </w:rPr>
      </w:pPr>
      <w:r w:rsidRPr="00F8302F">
        <w:rPr>
          <w:rFonts w:asciiTheme="majorBidi" w:hAnsiTheme="majorBidi" w:cstheme="majorBidi"/>
        </w:rPr>
        <w:t xml:space="preserve"> </w:t>
      </w:r>
      <w:r w:rsidRPr="00F8302F">
        <w:rPr>
          <w:rFonts w:asciiTheme="majorBidi" w:hAnsiTheme="majorBidi" w:cstheme="majorBidi"/>
          <w:sz w:val="28"/>
          <w:szCs w:val="28"/>
        </w:rPr>
        <w:t>This  forms  the  reduction  test  of  carbohydrates. Fehling’s  solution contains blue alkaline cupric hydroxide solution, heated with reducing sugars gets reduced to yellow or red cuprous oxide and is precipitated. Hence, formation of the yellow or brownish-red colored precipitate helps in the detection of reducing sugars in the test solution.</w:t>
      </w:r>
    </w:p>
    <w:p w:rsidR="003A19A4" w:rsidRPr="00F8302F" w:rsidRDefault="003A19A4" w:rsidP="003A19A4">
      <w:pPr>
        <w:rPr>
          <w:rFonts w:asciiTheme="majorBidi" w:hAnsiTheme="majorBidi" w:cstheme="majorBidi"/>
          <w:b/>
          <w:bCs/>
          <w:sz w:val="28"/>
          <w:szCs w:val="28"/>
          <w:u w:val="single"/>
        </w:rPr>
      </w:pPr>
      <w:r w:rsidRPr="00F8302F">
        <w:rPr>
          <w:rFonts w:asciiTheme="majorBidi" w:hAnsiTheme="majorBidi" w:cstheme="majorBidi"/>
          <w:b/>
          <w:bCs/>
          <w:sz w:val="28"/>
          <w:szCs w:val="28"/>
          <w:u w:val="single"/>
        </w:rPr>
        <w:t xml:space="preserve"> Preparation of Fehling's</w:t>
      </w:r>
    </w:p>
    <w:p w:rsidR="00F8302F" w:rsidRPr="00F8302F" w:rsidRDefault="003A19A4" w:rsidP="003A19A4">
      <w:pPr>
        <w:rPr>
          <w:rFonts w:asciiTheme="majorBidi" w:hAnsiTheme="majorBidi" w:cstheme="majorBidi"/>
          <w:sz w:val="28"/>
          <w:szCs w:val="28"/>
          <w:rtl/>
        </w:rPr>
      </w:pPr>
      <w:r w:rsidRPr="00F8302F">
        <w:rPr>
          <w:rFonts w:asciiTheme="majorBidi" w:hAnsiTheme="majorBidi" w:cstheme="majorBidi"/>
          <w:sz w:val="28"/>
          <w:szCs w:val="28"/>
          <w:u w:val="single"/>
        </w:rPr>
        <w:t xml:space="preserve"> solution A</w:t>
      </w:r>
      <w:r w:rsidRPr="00F8302F">
        <w:rPr>
          <w:rFonts w:asciiTheme="majorBidi" w:hAnsiTheme="majorBidi" w:cstheme="majorBidi"/>
          <w:sz w:val="28"/>
          <w:szCs w:val="28"/>
        </w:rPr>
        <w:t xml:space="preserve">: Dissolve 35g of Cu2SO4.7H2O in water and make up to 500ml Preparation of Fehling's </w:t>
      </w:r>
    </w:p>
    <w:p w:rsidR="003A19A4" w:rsidRPr="00F8302F" w:rsidRDefault="003A19A4" w:rsidP="003A19A4">
      <w:pPr>
        <w:rPr>
          <w:rFonts w:asciiTheme="majorBidi" w:hAnsiTheme="majorBidi" w:cstheme="majorBidi"/>
          <w:sz w:val="28"/>
          <w:szCs w:val="28"/>
        </w:rPr>
      </w:pPr>
      <w:r w:rsidRPr="00F8302F">
        <w:rPr>
          <w:rFonts w:asciiTheme="majorBidi" w:hAnsiTheme="majorBidi" w:cstheme="majorBidi"/>
          <w:sz w:val="28"/>
          <w:szCs w:val="28"/>
          <w:u w:val="single"/>
        </w:rPr>
        <w:t>solution B</w:t>
      </w:r>
      <w:r w:rsidRPr="00F8302F">
        <w:rPr>
          <w:rFonts w:asciiTheme="majorBidi" w:hAnsiTheme="majorBidi" w:cstheme="majorBidi"/>
          <w:sz w:val="28"/>
          <w:szCs w:val="28"/>
        </w:rPr>
        <w:t>: Dissolve 120 g of KOH and 173 g of Sod. Pot. Tartarate (Rochelle salt) in water and make up to 500 ml</w:t>
      </w:r>
    </w:p>
    <w:p w:rsidR="003A19A4" w:rsidRPr="00F8302F" w:rsidRDefault="003A19A4" w:rsidP="003A19A4">
      <w:pPr>
        <w:rPr>
          <w:rFonts w:asciiTheme="majorBidi" w:hAnsiTheme="majorBidi" w:cstheme="majorBidi"/>
          <w:sz w:val="28"/>
          <w:szCs w:val="28"/>
        </w:rPr>
      </w:pPr>
      <w:r w:rsidRPr="00F8302F">
        <w:rPr>
          <w:rFonts w:asciiTheme="majorBidi" w:hAnsiTheme="majorBidi" w:cstheme="majorBidi"/>
          <w:sz w:val="28"/>
          <w:szCs w:val="28"/>
        </w:rPr>
        <w:t xml:space="preserve"> Fehling’s reagent:  Equal volumes of Fehling A and Feling B are mixed to form a deep blue solution. </w:t>
      </w:r>
    </w:p>
    <w:p w:rsidR="003A19A4" w:rsidRPr="00F8302F" w:rsidRDefault="003A19A4" w:rsidP="003A19A4">
      <w:pPr>
        <w:rPr>
          <w:rFonts w:asciiTheme="majorBidi" w:hAnsiTheme="majorBidi" w:cstheme="majorBidi"/>
          <w:sz w:val="28"/>
          <w:szCs w:val="28"/>
        </w:rPr>
      </w:pPr>
      <w:r w:rsidRPr="00F8302F">
        <w:rPr>
          <w:rFonts w:asciiTheme="majorBidi" w:hAnsiTheme="majorBidi" w:cstheme="majorBidi"/>
          <w:sz w:val="28"/>
          <w:szCs w:val="28"/>
        </w:rPr>
        <w:t xml:space="preserve">Note: If you do not have sodium potassium tartarate, it can prepared using tartaric acid as described below. </w:t>
      </w:r>
    </w:p>
    <w:p w:rsidR="003A19A4" w:rsidRPr="00F8302F" w:rsidRDefault="003A19A4" w:rsidP="003A19A4">
      <w:pPr>
        <w:rPr>
          <w:rFonts w:asciiTheme="majorBidi" w:hAnsiTheme="majorBidi" w:cstheme="majorBidi"/>
          <w:b/>
          <w:bCs/>
          <w:sz w:val="28"/>
          <w:szCs w:val="28"/>
          <w:u w:val="single"/>
        </w:rPr>
      </w:pPr>
      <w:r w:rsidRPr="00F8302F">
        <w:rPr>
          <w:rFonts w:asciiTheme="majorBidi" w:hAnsiTheme="majorBidi" w:cstheme="majorBidi"/>
          <w:b/>
          <w:bCs/>
          <w:sz w:val="28"/>
          <w:szCs w:val="28"/>
          <w:u w:val="single"/>
        </w:rPr>
        <w:t xml:space="preserve">Method:        </w:t>
      </w:r>
    </w:p>
    <w:p w:rsidR="003A19A4" w:rsidRPr="00F8302F" w:rsidRDefault="003A19A4" w:rsidP="003A19A4">
      <w:pPr>
        <w:rPr>
          <w:rFonts w:asciiTheme="majorBidi" w:hAnsiTheme="majorBidi" w:cstheme="majorBidi"/>
          <w:sz w:val="28"/>
          <w:szCs w:val="28"/>
        </w:rPr>
      </w:pPr>
      <w:r w:rsidRPr="00F8302F">
        <w:rPr>
          <w:rFonts w:asciiTheme="majorBidi" w:hAnsiTheme="majorBidi" w:cstheme="majorBidi"/>
          <w:sz w:val="28"/>
          <w:szCs w:val="28"/>
        </w:rPr>
        <w:t>• Mix equal volumes of Fehling's solution A and B</w:t>
      </w:r>
    </w:p>
    <w:p w:rsidR="003A19A4" w:rsidRPr="00F8302F" w:rsidRDefault="003A19A4" w:rsidP="003A19A4">
      <w:pPr>
        <w:rPr>
          <w:rFonts w:asciiTheme="majorBidi" w:hAnsiTheme="majorBidi" w:cstheme="majorBidi"/>
          <w:sz w:val="28"/>
          <w:szCs w:val="28"/>
        </w:rPr>
      </w:pPr>
      <w:r w:rsidRPr="00F8302F">
        <w:rPr>
          <w:rFonts w:asciiTheme="majorBidi" w:hAnsiTheme="majorBidi" w:cstheme="majorBidi"/>
          <w:sz w:val="28"/>
          <w:szCs w:val="28"/>
        </w:rPr>
        <w:t xml:space="preserve">. • Add 5 drops of the test solution (glucose, fructose, and sucrose solution) to the mixed Fehling's solution and boil. </w:t>
      </w:r>
    </w:p>
    <w:p w:rsidR="003A19A4" w:rsidRPr="00F8302F" w:rsidRDefault="003A19A4" w:rsidP="003A19A4">
      <w:pPr>
        <w:rPr>
          <w:rFonts w:asciiTheme="majorBidi" w:hAnsiTheme="majorBidi" w:cstheme="majorBidi"/>
        </w:rPr>
      </w:pPr>
    </w:p>
    <w:p w:rsidR="003A19A4" w:rsidRPr="00F8302F" w:rsidRDefault="003A19A4" w:rsidP="003A19A4">
      <w:pPr>
        <w:rPr>
          <w:rFonts w:asciiTheme="majorBidi" w:hAnsiTheme="majorBidi" w:cstheme="majorBidi"/>
        </w:rPr>
      </w:pPr>
    </w:p>
    <w:p w:rsidR="003A19A4" w:rsidRPr="00937373" w:rsidRDefault="003A19A4" w:rsidP="003A19A4">
      <w:pPr>
        <w:rPr>
          <w:rFonts w:asciiTheme="majorBidi" w:hAnsiTheme="majorBidi" w:cstheme="majorBidi"/>
          <w:b/>
          <w:bCs/>
          <w:sz w:val="28"/>
          <w:szCs w:val="28"/>
          <w:u w:val="single"/>
        </w:rPr>
      </w:pPr>
      <w:r w:rsidRPr="00937373">
        <w:rPr>
          <w:rFonts w:asciiTheme="majorBidi" w:hAnsiTheme="majorBidi" w:cstheme="majorBidi"/>
          <w:b/>
          <w:bCs/>
          <w:sz w:val="28"/>
          <w:szCs w:val="28"/>
          <w:u w:val="single"/>
        </w:rPr>
        <w:lastRenderedPageBreak/>
        <w:t>Results</w:t>
      </w:r>
    </w:p>
    <w:p w:rsidR="003A19A4" w:rsidRPr="00F8302F" w:rsidRDefault="003A19A4" w:rsidP="003A19A4">
      <w:pPr>
        <w:rPr>
          <w:rFonts w:asciiTheme="majorBidi" w:hAnsiTheme="majorBidi" w:cstheme="majorBidi"/>
          <w:sz w:val="28"/>
          <w:szCs w:val="28"/>
        </w:rPr>
      </w:pPr>
      <w:r w:rsidRPr="00F8302F">
        <w:rPr>
          <w:rFonts w:asciiTheme="majorBidi" w:hAnsiTheme="majorBidi" w:cstheme="majorBidi"/>
          <w:sz w:val="28"/>
          <w:szCs w:val="28"/>
        </w:rPr>
        <w:t xml:space="preserve">Glucose solution Orange-brown color is appeared. Fructose solution Orange-brown color is appeared. Sucrose solution  No change.   </w:t>
      </w:r>
    </w:p>
    <w:p w:rsidR="009004A7" w:rsidRPr="00937373" w:rsidRDefault="003A19A4" w:rsidP="003A19A4">
      <w:pPr>
        <w:rPr>
          <w:rFonts w:asciiTheme="majorBidi" w:hAnsiTheme="majorBidi" w:cstheme="majorBidi"/>
          <w:b/>
          <w:bCs/>
          <w:sz w:val="28"/>
          <w:szCs w:val="28"/>
          <w:u w:val="single"/>
        </w:rPr>
      </w:pPr>
      <w:r w:rsidRPr="00937373">
        <w:rPr>
          <w:rFonts w:asciiTheme="majorBidi" w:hAnsiTheme="majorBidi" w:cstheme="majorBidi"/>
          <w:b/>
          <w:bCs/>
          <w:sz w:val="28"/>
          <w:szCs w:val="28"/>
          <w:u w:val="single"/>
        </w:rPr>
        <w:t xml:space="preserve">Discussion: </w:t>
      </w:r>
    </w:p>
    <w:p w:rsidR="003A19A4" w:rsidRPr="00F8302F" w:rsidRDefault="003A19A4" w:rsidP="00F8302F">
      <w:pPr>
        <w:rPr>
          <w:rFonts w:asciiTheme="majorBidi" w:hAnsiTheme="majorBidi" w:cstheme="majorBidi"/>
          <w:sz w:val="24"/>
          <w:szCs w:val="24"/>
        </w:rPr>
      </w:pPr>
      <w:r w:rsidRPr="00F8302F">
        <w:rPr>
          <w:rFonts w:asciiTheme="majorBidi" w:hAnsiTheme="majorBidi" w:cstheme="majorBidi"/>
          <w:sz w:val="24"/>
          <w:szCs w:val="24"/>
        </w:rPr>
        <w:t>Fehling's tests for aldehydes are used extensively in carbohydrate chemistry. A positive result is indicated by the formation of a brick red precipitate. Like other aldehydes, aldoses are easily oxidized to yield carboxylic a</w:t>
      </w:r>
      <w:r w:rsidR="009004A7" w:rsidRPr="00F8302F">
        <w:rPr>
          <w:rFonts w:asciiTheme="majorBidi" w:hAnsiTheme="majorBidi" w:cstheme="majorBidi"/>
          <w:sz w:val="24"/>
          <w:szCs w:val="24"/>
        </w:rPr>
        <w:t>cids. Cupric ion complexed with</w:t>
      </w:r>
      <w:r w:rsidRPr="00F8302F">
        <w:rPr>
          <w:rFonts w:asciiTheme="majorBidi" w:hAnsiTheme="majorBidi" w:cstheme="majorBidi"/>
          <w:sz w:val="24"/>
          <w:szCs w:val="24"/>
        </w:rPr>
        <w:t xml:space="preserve"> </w:t>
      </w:r>
      <w:r w:rsidR="000748B3" w:rsidRPr="00F8302F">
        <w:rPr>
          <w:rFonts w:asciiTheme="majorBidi" w:hAnsiTheme="majorBidi" w:cstheme="majorBidi"/>
          <w:sz w:val="24"/>
          <w:szCs w:val="24"/>
        </w:rPr>
        <w:t>tartrate ion is reduced to cuprous oxide.</w:t>
      </w:r>
    </w:p>
    <w:p w:rsidR="003A19A4" w:rsidRPr="00F8302F" w:rsidRDefault="000748B3" w:rsidP="000748B3">
      <w:pPr>
        <w:rPr>
          <w:rFonts w:asciiTheme="majorBidi" w:hAnsiTheme="majorBidi" w:cstheme="majorBidi"/>
          <w:sz w:val="24"/>
          <w:szCs w:val="24"/>
        </w:rPr>
      </w:pPr>
      <w:r w:rsidRPr="00F8302F">
        <w:rPr>
          <w:rFonts w:asciiTheme="majorBidi" w:hAnsiTheme="majorBidi" w:cstheme="majorBidi"/>
          <w:sz w:val="24"/>
          <w:szCs w:val="24"/>
        </w:rPr>
        <w:t>The cupric ion (Cu++) is complexed with the tartarate ion. Contact with an aldehyde group reduces it to a cuprous ion, which the precipitated as orange-brown Cu2O</w:t>
      </w:r>
    </w:p>
    <w:p w:rsidR="000748B3" w:rsidRPr="00F8302F" w:rsidRDefault="000748B3" w:rsidP="000748B3">
      <w:pPr>
        <w:rPr>
          <w:rFonts w:asciiTheme="majorBidi" w:hAnsiTheme="majorBidi" w:cstheme="majorBidi"/>
          <w:sz w:val="24"/>
          <w:szCs w:val="24"/>
        </w:rPr>
      </w:pPr>
      <w:r w:rsidRPr="00F8302F">
        <w:rPr>
          <w:rFonts w:asciiTheme="majorBidi" w:hAnsiTheme="majorBidi" w:cstheme="majorBidi"/>
          <w:sz w:val="24"/>
          <w:szCs w:val="24"/>
        </w:rPr>
        <w:t>The sucrose does not react with Fehling's reagent. Sucrose is a disaccharide of glucose and fructose. Most disaccharides are reducing sugars, sucrose is a notable exception, for it is a non-reducing sugar. The anomeric carbon of glucose is involved in the glucose- fructose bond and hence is not free to form the aldehyde in solution</w:t>
      </w:r>
    </w:p>
    <w:p w:rsidR="000748B3" w:rsidRPr="00F8302F" w:rsidRDefault="000748B3" w:rsidP="000748B3">
      <w:pPr>
        <w:rPr>
          <w:rFonts w:asciiTheme="majorBidi" w:hAnsiTheme="majorBidi" w:cstheme="majorBidi"/>
          <w:sz w:val="24"/>
          <w:szCs w:val="24"/>
        </w:rPr>
      </w:pPr>
      <w:r w:rsidRPr="00F8302F">
        <w:rPr>
          <w:rFonts w:asciiTheme="majorBidi" w:hAnsiTheme="majorBidi" w:cstheme="majorBidi"/>
          <w:sz w:val="24"/>
          <w:szCs w:val="24"/>
        </w:rPr>
        <w:t>On  the  other  hand,  glucose,  a  reducing  sugar,  reacts  with  Fehling's reagent  to  form  an  orange  to  red  precipitate.  Fehling's reagent is commonly used for reducing sugars but is known to be not specific for aldehydes. For example, fructose gives a positive test with Fehling's solution too, because fructose is converted to glucose and mannose under alkaline conditions. The conversion can be explained by the keto-enol tautomerism</w:t>
      </w:r>
    </w:p>
    <w:p w:rsidR="000748B3" w:rsidRPr="00F8302F" w:rsidRDefault="000748B3" w:rsidP="000748B3">
      <w:pPr>
        <w:rPr>
          <w:rFonts w:asciiTheme="majorBidi" w:hAnsiTheme="majorBidi" w:cstheme="majorBidi"/>
        </w:rPr>
      </w:pPr>
      <w:r w:rsidRPr="00F8302F">
        <w:rPr>
          <w:rFonts w:asciiTheme="majorBidi" w:hAnsiTheme="majorBidi" w:cstheme="majorBidi"/>
        </w:rPr>
        <w:t xml:space="preserve">The  reduction  of  Fehling  solution  using  fructose  is  not  only  to  be attributed to the fact that the ketose is isomerized into an aldose. The treatment of fructose with alkali - e.g. Fehling solution - causes even decompostion   of   the   carbon   chain.   More   products   with   reducing capability are formed.  </w:t>
      </w:r>
    </w:p>
    <w:p w:rsidR="000748B3" w:rsidRPr="00F8302F" w:rsidRDefault="000748B3" w:rsidP="000748B3">
      <w:pPr>
        <w:rPr>
          <w:rFonts w:asciiTheme="majorBidi" w:hAnsiTheme="majorBidi" w:cstheme="majorBidi"/>
        </w:rPr>
      </w:pPr>
      <w:r w:rsidRPr="00F8302F">
        <w:rPr>
          <w:rFonts w:asciiTheme="majorBidi" w:hAnsiTheme="majorBidi" w:cstheme="majorBidi"/>
          <w:sz w:val="32"/>
          <w:szCs w:val="32"/>
          <w:u w:val="single"/>
        </w:rPr>
        <w:t>Note</w:t>
      </w:r>
      <w:r w:rsidRPr="00F8302F">
        <w:rPr>
          <w:rFonts w:asciiTheme="majorBidi" w:hAnsiTheme="majorBidi" w:cstheme="majorBidi"/>
        </w:rPr>
        <w:t>:</w:t>
      </w:r>
    </w:p>
    <w:p w:rsidR="000748B3" w:rsidRPr="00F8302F" w:rsidRDefault="000748B3" w:rsidP="000748B3">
      <w:pPr>
        <w:rPr>
          <w:rFonts w:asciiTheme="majorBidi" w:hAnsiTheme="majorBidi" w:cstheme="majorBidi"/>
          <w:sz w:val="28"/>
          <w:szCs w:val="28"/>
        </w:rPr>
      </w:pPr>
      <w:r w:rsidRPr="00F8302F">
        <w:rPr>
          <w:rFonts w:asciiTheme="majorBidi" w:hAnsiTheme="majorBidi" w:cstheme="majorBidi"/>
          <w:sz w:val="28"/>
          <w:szCs w:val="28"/>
        </w:rPr>
        <w:t xml:space="preserve">Fehling's test takes advantage  of the ready reactivity  of aldehydes  by using the weak oxidizing agent cupric ion (Cu2+) in alkaline solution. In addition to the copper ion, Fehling's solution contains tartrate ion as a complexing agent to keep the copper ion in solution. Without the tartrate ions, cupric hydroxide would precipitate from the basic solution. The tartrate ion is unable to complex cuprous ion Cu+, so the reduction of Cu2+  to Cu+  by reducing sugars results in the formation of an orange to red precipitate of Cu2O. Copper-tartrate-complex   </w:t>
      </w:r>
    </w:p>
    <w:p w:rsidR="000748B3" w:rsidRPr="00F8302F" w:rsidRDefault="000748B3" w:rsidP="000748B3">
      <w:pPr>
        <w:rPr>
          <w:rFonts w:asciiTheme="majorBidi" w:hAnsiTheme="majorBidi" w:cstheme="majorBidi"/>
          <w:sz w:val="28"/>
          <w:szCs w:val="28"/>
        </w:rPr>
      </w:pPr>
      <w:r w:rsidRPr="00F8302F">
        <w:rPr>
          <w:rFonts w:asciiTheme="majorBidi" w:hAnsiTheme="majorBidi" w:cstheme="majorBidi"/>
          <w:sz w:val="28"/>
          <w:szCs w:val="28"/>
        </w:rPr>
        <w:lastRenderedPageBreak/>
        <w:t xml:space="preserve"> </w:t>
      </w:r>
    </w:p>
    <w:p w:rsidR="000748B3" w:rsidRPr="00F8302F" w:rsidRDefault="000748B3" w:rsidP="000748B3">
      <w:pPr>
        <w:rPr>
          <w:rFonts w:asciiTheme="majorBidi" w:hAnsiTheme="majorBidi" w:cstheme="majorBidi"/>
        </w:rPr>
      </w:pPr>
      <w:r w:rsidRPr="00F8302F">
        <w:rPr>
          <w:rFonts w:asciiTheme="majorBidi" w:hAnsiTheme="majorBidi" w:cstheme="majorBidi"/>
        </w:rPr>
        <w:t xml:space="preserve">  </w:t>
      </w:r>
    </w:p>
    <w:p w:rsidR="000748B3" w:rsidRPr="00F8302F" w:rsidRDefault="008879E1" w:rsidP="000748B3">
      <w:pPr>
        <w:rPr>
          <w:rFonts w:asciiTheme="majorBidi" w:hAnsiTheme="majorBidi" w:cstheme="majorBidi"/>
        </w:rPr>
      </w:pPr>
      <w:r w:rsidRPr="00F8302F">
        <w:rPr>
          <w:rFonts w:asciiTheme="majorBidi" w:hAnsiTheme="majorBidi" w:cstheme="majorBidi"/>
          <w:noProof/>
        </w:rPr>
        <w:drawing>
          <wp:inline distT="0" distB="0" distL="0" distR="0">
            <wp:extent cx="5162550" cy="2400300"/>
            <wp:effectExtent l="19050" t="0" r="0" b="0"/>
            <wp:docPr id="1" name="Picture 1" descr="Image result for fehling's tes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hling's test equation"/>
                    <pic:cNvPicPr>
                      <a:picLocks noChangeAspect="1" noChangeArrowheads="1"/>
                    </pic:cNvPicPr>
                  </pic:nvPicPr>
                  <pic:blipFill>
                    <a:blip r:embed="rId8"/>
                    <a:srcRect/>
                    <a:stretch>
                      <a:fillRect/>
                    </a:stretch>
                  </pic:blipFill>
                  <pic:spPr bwMode="auto">
                    <a:xfrm>
                      <a:off x="0" y="0"/>
                      <a:ext cx="5162550" cy="2400300"/>
                    </a:xfrm>
                    <a:prstGeom prst="rect">
                      <a:avLst/>
                    </a:prstGeom>
                    <a:noFill/>
                    <a:ln w="9525">
                      <a:noFill/>
                      <a:miter lim="800000"/>
                      <a:headEnd/>
                      <a:tailEnd/>
                    </a:ln>
                  </pic:spPr>
                </pic:pic>
              </a:graphicData>
            </a:graphic>
          </wp:inline>
        </w:drawing>
      </w:r>
    </w:p>
    <w:p w:rsidR="00F8302F" w:rsidRDefault="00F8302F" w:rsidP="00F8302F">
      <w:pPr>
        <w:ind w:left="360"/>
        <w:rPr>
          <w:rFonts w:asciiTheme="majorBidi" w:hAnsiTheme="majorBidi" w:cstheme="majorBidi"/>
        </w:rPr>
      </w:pPr>
    </w:p>
    <w:p w:rsidR="004B2076" w:rsidRDefault="004B2076" w:rsidP="00F8302F">
      <w:pPr>
        <w:ind w:left="360"/>
        <w:rPr>
          <w:rFonts w:asciiTheme="majorBidi" w:hAnsiTheme="majorBidi" w:cstheme="majorBidi"/>
        </w:rPr>
      </w:pPr>
      <w:r>
        <w:rPr>
          <w:rFonts w:asciiTheme="majorBidi" w:hAnsiTheme="majorBidi" w:cstheme="majorBidi"/>
        </w:rPr>
        <w:t xml:space="preserve"> </w:t>
      </w:r>
    </w:p>
    <w:p w:rsidR="004B2076" w:rsidRPr="00F8302F" w:rsidRDefault="004B2076" w:rsidP="00F8302F">
      <w:pPr>
        <w:ind w:left="360"/>
        <w:rPr>
          <w:rFonts w:asciiTheme="majorBidi" w:hAnsiTheme="majorBidi" w:cstheme="majorBidi"/>
        </w:rPr>
      </w:pPr>
    </w:p>
    <w:p w:rsidR="000748B3" w:rsidRDefault="000748B3" w:rsidP="000748B3">
      <w:pPr>
        <w:pStyle w:val="ListParagraph"/>
        <w:numPr>
          <w:ilvl w:val="0"/>
          <w:numId w:val="2"/>
        </w:numPr>
        <w:rPr>
          <w:rFonts w:asciiTheme="majorBidi" w:hAnsiTheme="majorBidi" w:cstheme="majorBidi"/>
          <w:b/>
          <w:bCs/>
          <w:sz w:val="32"/>
          <w:szCs w:val="32"/>
          <w:u w:val="single"/>
        </w:rPr>
      </w:pPr>
      <w:r w:rsidRPr="00F8302F">
        <w:rPr>
          <w:rFonts w:asciiTheme="majorBidi" w:hAnsiTheme="majorBidi" w:cstheme="majorBidi"/>
          <w:b/>
          <w:bCs/>
          <w:sz w:val="32"/>
          <w:szCs w:val="32"/>
          <w:u w:val="single"/>
        </w:rPr>
        <w:t>Benedict's test:</w:t>
      </w:r>
    </w:p>
    <w:p w:rsidR="00F8302F" w:rsidRPr="00F8302F" w:rsidRDefault="00F8302F" w:rsidP="00F8302F">
      <w:pPr>
        <w:pStyle w:val="ListParagraph"/>
        <w:rPr>
          <w:rFonts w:asciiTheme="majorBidi" w:hAnsiTheme="majorBidi" w:cstheme="majorBidi"/>
          <w:b/>
          <w:bCs/>
          <w:sz w:val="32"/>
          <w:szCs w:val="32"/>
          <w:u w:val="single"/>
        </w:rPr>
      </w:pPr>
    </w:p>
    <w:p w:rsidR="000748B3" w:rsidRPr="00F8302F" w:rsidRDefault="000748B3" w:rsidP="00F8302F">
      <w:pPr>
        <w:pStyle w:val="ListParagraph"/>
        <w:tabs>
          <w:tab w:val="left" w:pos="540"/>
        </w:tabs>
        <w:ind w:left="90" w:firstLine="360"/>
        <w:rPr>
          <w:rFonts w:asciiTheme="majorBidi" w:hAnsiTheme="majorBidi" w:cstheme="majorBidi"/>
          <w:sz w:val="24"/>
          <w:szCs w:val="24"/>
        </w:rPr>
      </w:pPr>
      <w:r w:rsidRPr="00F8302F">
        <w:rPr>
          <w:rFonts w:asciiTheme="majorBidi" w:hAnsiTheme="majorBidi" w:cstheme="majorBidi"/>
          <w:sz w:val="24"/>
          <w:szCs w:val="24"/>
        </w:rPr>
        <w:t>Benedict modified the Fehling's test to produce a single solution which is more convenient for tests as well as being more stable than Fehling's reagent</w:t>
      </w:r>
    </w:p>
    <w:p w:rsidR="000748B3" w:rsidRPr="00F8302F" w:rsidRDefault="000748B3" w:rsidP="00F8302F">
      <w:pPr>
        <w:pStyle w:val="ListParagraph"/>
        <w:tabs>
          <w:tab w:val="left" w:pos="540"/>
        </w:tabs>
        <w:ind w:left="90" w:firstLine="360"/>
        <w:rPr>
          <w:rFonts w:asciiTheme="majorBidi" w:hAnsiTheme="majorBidi" w:cstheme="majorBidi"/>
          <w:sz w:val="24"/>
          <w:szCs w:val="24"/>
        </w:rPr>
      </w:pPr>
      <w:r w:rsidRPr="00F8302F">
        <w:rPr>
          <w:rFonts w:asciiTheme="majorBidi" w:hAnsiTheme="majorBidi" w:cstheme="majorBidi"/>
          <w:sz w:val="24"/>
          <w:szCs w:val="24"/>
        </w:rPr>
        <w:t>Preparation of Benedict's reagent</w:t>
      </w:r>
    </w:p>
    <w:p w:rsidR="000748B3" w:rsidRPr="00F8302F" w:rsidRDefault="000748B3" w:rsidP="00F8302F">
      <w:pPr>
        <w:pStyle w:val="ListParagraph"/>
        <w:tabs>
          <w:tab w:val="left" w:pos="540"/>
        </w:tabs>
        <w:ind w:left="90" w:firstLine="360"/>
        <w:rPr>
          <w:rFonts w:asciiTheme="majorBidi" w:hAnsiTheme="majorBidi" w:cstheme="majorBidi"/>
          <w:sz w:val="24"/>
          <w:szCs w:val="24"/>
        </w:rPr>
      </w:pPr>
      <w:r w:rsidRPr="00F8302F">
        <w:rPr>
          <w:rFonts w:asciiTheme="majorBidi" w:hAnsiTheme="majorBidi" w:cstheme="majorBidi"/>
          <w:sz w:val="24"/>
          <w:szCs w:val="24"/>
        </w:rPr>
        <w:t>Dissolve 173 g of sodium citrate and 100 g sodium carbonate in about 800 ml of warm water.  Filter through a fluted filter paper into a 100 ml measuring cylinder and make up to 850 ml with water. Meanwhile dissolve 17.3 g of copper sulfate in about 100 ml of water and make up to 150 ml.  Pour the first solution into a 2-liter beaker and slowly add the copper sulfate solution with stirring</w:t>
      </w:r>
    </w:p>
    <w:p w:rsidR="000748B3" w:rsidRPr="00F8302F" w:rsidRDefault="000748B3" w:rsidP="00F8302F">
      <w:pPr>
        <w:pStyle w:val="ListParagraph"/>
        <w:tabs>
          <w:tab w:val="left" w:pos="540"/>
        </w:tabs>
        <w:ind w:left="90" w:firstLine="360"/>
        <w:rPr>
          <w:rFonts w:asciiTheme="majorBidi" w:hAnsiTheme="majorBidi" w:cstheme="majorBidi"/>
          <w:sz w:val="24"/>
          <w:szCs w:val="24"/>
        </w:rPr>
      </w:pPr>
    </w:p>
    <w:p w:rsidR="000748B3" w:rsidRPr="00F8302F" w:rsidRDefault="000748B3" w:rsidP="000748B3">
      <w:pPr>
        <w:pStyle w:val="ListParagraph"/>
        <w:rPr>
          <w:rFonts w:asciiTheme="majorBidi" w:hAnsiTheme="majorBidi" w:cstheme="majorBidi"/>
          <w:sz w:val="28"/>
          <w:szCs w:val="28"/>
        </w:rPr>
      </w:pPr>
      <w:r w:rsidRPr="00F8302F">
        <w:rPr>
          <w:rFonts w:asciiTheme="majorBidi" w:hAnsiTheme="majorBidi" w:cstheme="majorBidi"/>
          <w:sz w:val="28"/>
          <w:szCs w:val="28"/>
        </w:rPr>
        <w:t>Principle</w:t>
      </w:r>
    </w:p>
    <w:p w:rsidR="000748B3" w:rsidRPr="00F8302F" w:rsidRDefault="000748B3" w:rsidP="000748B3">
      <w:pPr>
        <w:pStyle w:val="ListParagraph"/>
        <w:rPr>
          <w:rFonts w:asciiTheme="majorBidi" w:hAnsiTheme="majorBidi" w:cstheme="majorBidi"/>
          <w:sz w:val="24"/>
          <w:szCs w:val="24"/>
        </w:rPr>
      </w:pPr>
      <w:r w:rsidRPr="00F8302F">
        <w:rPr>
          <w:rFonts w:asciiTheme="majorBidi" w:hAnsiTheme="majorBidi" w:cstheme="majorBidi"/>
          <w:sz w:val="24"/>
          <w:szCs w:val="24"/>
        </w:rPr>
        <w:t>The copper sulfate (CuSO4) present in Benedict's solution reacts with electrons from the aldehyde or ketone group of the reducing sugar. Reducing sugars are oxidized by the copper ion in solution to form a carboxylic acid and a reddish precipitate of copper (I) oxide</w:t>
      </w:r>
    </w:p>
    <w:p w:rsidR="000748B3" w:rsidRPr="00F8302F" w:rsidRDefault="000748B3" w:rsidP="000748B3">
      <w:pPr>
        <w:pStyle w:val="ListParagraph"/>
        <w:rPr>
          <w:rFonts w:asciiTheme="majorBidi" w:hAnsiTheme="majorBidi" w:cstheme="majorBidi"/>
        </w:rPr>
      </w:pPr>
    </w:p>
    <w:p w:rsidR="00BA6013" w:rsidRPr="00F8302F" w:rsidRDefault="00BA6013" w:rsidP="000748B3">
      <w:pPr>
        <w:pStyle w:val="ListParagraph"/>
        <w:rPr>
          <w:rFonts w:asciiTheme="majorBidi" w:hAnsiTheme="majorBidi" w:cstheme="majorBidi"/>
        </w:rPr>
      </w:pPr>
    </w:p>
    <w:p w:rsidR="00BA6013" w:rsidRPr="00F8302F" w:rsidRDefault="00BA6013" w:rsidP="000748B3">
      <w:pPr>
        <w:pStyle w:val="ListParagraph"/>
        <w:rPr>
          <w:rFonts w:asciiTheme="majorBidi" w:hAnsiTheme="majorBidi" w:cstheme="majorBidi"/>
          <w:b/>
          <w:bCs/>
          <w:sz w:val="32"/>
          <w:szCs w:val="32"/>
          <w:u w:val="single"/>
        </w:rPr>
      </w:pPr>
      <w:r w:rsidRPr="00F8302F">
        <w:rPr>
          <w:rFonts w:asciiTheme="majorBidi" w:hAnsiTheme="majorBidi" w:cstheme="majorBidi"/>
          <w:b/>
          <w:bCs/>
          <w:sz w:val="32"/>
          <w:szCs w:val="32"/>
          <w:u w:val="single"/>
        </w:rPr>
        <w:t>Method:</w:t>
      </w:r>
    </w:p>
    <w:p w:rsidR="00BA6013" w:rsidRPr="00F8302F" w:rsidRDefault="00BA6013" w:rsidP="00BA6013">
      <w:pPr>
        <w:pStyle w:val="ListParagraph"/>
        <w:numPr>
          <w:ilvl w:val="0"/>
          <w:numId w:val="3"/>
        </w:numPr>
        <w:rPr>
          <w:rFonts w:asciiTheme="majorBidi" w:hAnsiTheme="majorBidi" w:cstheme="majorBidi"/>
          <w:sz w:val="28"/>
          <w:szCs w:val="28"/>
        </w:rPr>
      </w:pPr>
      <w:r w:rsidRPr="00F8302F">
        <w:rPr>
          <w:rFonts w:asciiTheme="majorBidi" w:hAnsiTheme="majorBidi" w:cstheme="majorBidi"/>
          <w:sz w:val="28"/>
          <w:szCs w:val="28"/>
        </w:rPr>
        <w:lastRenderedPageBreak/>
        <w:t xml:space="preserve">Add 5 drops of the test solution to 2 ml of Benedict's reagent and place in a boiling water bath for 5 min.  Orange-brown color is appeared. </w:t>
      </w:r>
    </w:p>
    <w:p w:rsidR="00BA6013" w:rsidRPr="00F8302F" w:rsidRDefault="00BA6013" w:rsidP="00BA6013">
      <w:pPr>
        <w:pStyle w:val="ListParagraph"/>
        <w:numPr>
          <w:ilvl w:val="0"/>
          <w:numId w:val="3"/>
        </w:numPr>
        <w:rPr>
          <w:rFonts w:asciiTheme="majorBidi" w:hAnsiTheme="majorBidi" w:cstheme="majorBidi"/>
          <w:sz w:val="28"/>
          <w:szCs w:val="28"/>
        </w:rPr>
      </w:pPr>
      <w:r w:rsidRPr="00F8302F">
        <w:rPr>
          <w:rFonts w:asciiTheme="majorBidi" w:hAnsiTheme="majorBidi" w:cstheme="majorBidi"/>
          <w:sz w:val="28"/>
          <w:szCs w:val="28"/>
        </w:rPr>
        <w:t>Compare the sensitivity of Benedict's and Fehling's test, using increasing dilutions of 1% glucose</w:t>
      </w:r>
    </w:p>
    <w:p w:rsidR="00BA6013" w:rsidRPr="00F8302F" w:rsidRDefault="00BA6013" w:rsidP="00BA6013">
      <w:pPr>
        <w:pStyle w:val="ListParagraph"/>
        <w:numPr>
          <w:ilvl w:val="0"/>
          <w:numId w:val="3"/>
        </w:numPr>
        <w:rPr>
          <w:rFonts w:asciiTheme="majorBidi" w:hAnsiTheme="majorBidi" w:cstheme="majorBidi"/>
          <w:sz w:val="28"/>
          <w:szCs w:val="28"/>
        </w:rPr>
      </w:pPr>
      <w:r w:rsidRPr="00F8302F">
        <w:rPr>
          <w:rFonts w:asciiTheme="majorBidi" w:hAnsiTheme="majorBidi" w:cstheme="majorBidi"/>
          <w:sz w:val="28"/>
          <w:szCs w:val="28"/>
        </w:rPr>
        <w:t xml:space="preserve">Both fehling's and benedict's test are used as a test for the presence of reducing sugars such as glucose, fructose, galactose, lactose and maltose, or more generally for the presence of aldehydes (except aromatic ones). It is often used in place of Fehling's solution. </w:t>
      </w:r>
    </w:p>
    <w:p w:rsidR="00937373" w:rsidRDefault="00937373" w:rsidP="00C57C30">
      <w:pPr>
        <w:pStyle w:val="ListParagraph"/>
        <w:ind w:left="1080"/>
        <w:rPr>
          <w:rFonts w:asciiTheme="majorBidi" w:hAnsiTheme="majorBidi" w:cstheme="majorBidi"/>
        </w:rPr>
      </w:pPr>
    </w:p>
    <w:p w:rsidR="00C57C30" w:rsidRDefault="00BA6013" w:rsidP="00C57C30">
      <w:pPr>
        <w:pStyle w:val="ListParagraph"/>
        <w:ind w:left="1080"/>
        <w:rPr>
          <w:rFonts w:asciiTheme="majorBidi" w:hAnsiTheme="majorBidi" w:cstheme="majorBidi"/>
        </w:rPr>
      </w:pPr>
      <w:r w:rsidRPr="00F8302F">
        <w:rPr>
          <w:rFonts w:asciiTheme="majorBidi" w:hAnsiTheme="majorBidi" w:cstheme="majorBidi"/>
        </w:rPr>
        <w:t>CuSO</w:t>
      </w:r>
      <w:r w:rsidRPr="00E961E8">
        <w:rPr>
          <w:rFonts w:asciiTheme="majorBidi" w:hAnsiTheme="majorBidi" w:cstheme="majorBidi"/>
          <w:vertAlign w:val="subscript"/>
        </w:rPr>
        <w:t>4</w:t>
      </w:r>
      <w:r w:rsidRPr="00F8302F">
        <w:rPr>
          <w:rFonts w:asciiTheme="majorBidi" w:hAnsiTheme="majorBidi" w:cstheme="majorBidi"/>
        </w:rPr>
        <w:t xml:space="preserve"> + Na</w:t>
      </w:r>
      <w:r w:rsidRPr="00E961E8">
        <w:rPr>
          <w:rFonts w:asciiTheme="majorBidi" w:hAnsiTheme="majorBidi" w:cstheme="majorBidi"/>
          <w:vertAlign w:val="subscript"/>
        </w:rPr>
        <w:t>2</w:t>
      </w:r>
      <w:r w:rsidRPr="00F8302F">
        <w:rPr>
          <w:rFonts w:asciiTheme="majorBidi" w:hAnsiTheme="majorBidi" w:cstheme="majorBidi"/>
        </w:rPr>
        <w:t>CO</w:t>
      </w:r>
      <w:r w:rsidRPr="00E961E8">
        <w:rPr>
          <w:rFonts w:asciiTheme="majorBidi" w:hAnsiTheme="majorBidi" w:cstheme="majorBidi"/>
          <w:vertAlign w:val="subscript"/>
        </w:rPr>
        <w:t>3</w:t>
      </w:r>
      <w:r w:rsidRPr="00F8302F">
        <w:rPr>
          <w:rFonts w:asciiTheme="majorBidi" w:hAnsiTheme="majorBidi" w:cstheme="majorBidi"/>
        </w:rPr>
        <w:t xml:space="preserve">       →     CuCO</w:t>
      </w:r>
      <w:r w:rsidRPr="00E961E8">
        <w:rPr>
          <w:rFonts w:asciiTheme="majorBidi" w:hAnsiTheme="majorBidi" w:cstheme="majorBidi"/>
          <w:vertAlign w:val="subscript"/>
        </w:rPr>
        <w:t>3</w:t>
      </w:r>
      <w:r w:rsidRPr="00F8302F">
        <w:rPr>
          <w:rFonts w:asciiTheme="majorBidi" w:hAnsiTheme="majorBidi" w:cstheme="majorBidi"/>
        </w:rPr>
        <w:t xml:space="preserve"> + Na</w:t>
      </w:r>
      <w:r w:rsidRPr="00E961E8">
        <w:rPr>
          <w:rFonts w:asciiTheme="majorBidi" w:hAnsiTheme="majorBidi" w:cstheme="majorBidi"/>
          <w:vertAlign w:val="subscript"/>
        </w:rPr>
        <w:t>2</w:t>
      </w:r>
      <w:r w:rsidRPr="00F8302F">
        <w:rPr>
          <w:rFonts w:asciiTheme="majorBidi" w:hAnsiTheme="majorBidi" w:cstheme="majorBidi"/>
        </w:rPr>
        <w:t>SO4</w:t>
      </w:r>
    </w:p>
    <w:p w:rsidR="00E961E8" w:rsidRPr="00E961E8" w:rsidRDefault="00E961E8" w:rsidP="00C57C30">
      <w:pPr>
        <w:pStyle w:val="ListParagraph"/>
        <w:ind w:left="1080"/>
        <w:rPr>
          <w:rFonts w:asciiTheme="majorBidi" w:hAnsiTheme="majorBidi" w:cstheme="majorBidi"/>
          <w:vertAlign w:val="subscript"/>
          <w:lang w:bidi="ar-EG"/>
        </w:rPr>
      </w:pPr>
    </w:p>
    <w:p w:rsidR="00C57C30" w:rsidRDefault="00E961E8" w:rsidP="00C57C30">
      <w:pPr>
        <w:pStyle w:val="ListParagraph"/>
        <w:ind w:left="1080"/>
        <w:rPr>
          <w:rFonts w:asciiTheme="majorBidi" w:hAnsiTheme="majorBidi" w:cstheme="majorBidi"/>
        </w:rPr>
      </w:pPr>
      <w:r>
        <w:rPr>
          <w:rFonts w:asciiTheme="majorBidi" w:hAnsiTheme="majorBidi" w:cstheme="majorBidi"/>
          <w:lang w:bidi="ar-EG"/>
        </w:rPr>
        <w:t xml:space="preserve"> 2 Sodium citrate +   </w:t>
      </w:r>
      <w:r w:rsidRPr="00F8302F">
        <w:rPr>
          <w:rFonts w:asciiTheme="majorBidi" w:hAnsiTheme="majorBidi" w:cstheme="majorBidi"/>
        </w:rPr>
        <w:t>CuCO3</w:t>
      </w:r>
      <w:r>
        <w:rPr>
          <w:rFonts w:asciiTheme="majorBidi" w:hAnsiTheme="majorBidi" w:cstheme="majorBidi"/>
        </w:rPr>
        <w:t xml:space="preserve">   →  H</w:t>
      </w:r>
      <w:r w:rsidRPr="00E961E8">
        <w:rPr>
          <w:rFonts w:asciiTheme="majorBidi" w:hAnsiTheme="majorBidi" w:cstheme="majorBidi"/>
          <w:vertAlign w:val="subscript"/>
        </w:rPr>
        <w:t>2</w:t>
      </w:r>
      <w:r>
        <w:rPr>
          <w:rFonts w:asciiTheme="majorBidi" w:hAnsiTheme="majorBidi" w:cstheme="majorBidi"/>
        </w:rPr>
        <w:t>CO</w:t>
      </w:r>
      <w:r w:rsidRPr="00E961E8">
        <w:rPr>
          <w:rFonts w:asciiTheme="majorBidi" w:hAnsiTheme="majorBidi" w:cstheme="majorBidi"/>
          <w:vertAlign w:val="subscript"/>
        </w:rPr>
        <w:t xml:space="preserve">3 </w:t>
      </w:r>
      <w:r>
        <w:rPr>
          <w:rFonts w:asciiTheme="majorBidi" w:hAnsiTheme="majorBidi" w:cstheme="majorBidi"/>
        </w:rPr>
        <w:t xml:space="preserve"> + complex of sodium citrate and cupper </w:t>
      </w:r>
    </w:p>
    <w:p w:rsidR="00E961E8" w:rsidRDefault="00E961E8" w:rsidP="00C57C30">
      <w:pPr>
        <w:pStyle w:val="ListParagraph"/>
        <w:ind w:left="1080"/>
        <w:rPr>
          <w:rFonts w:asciiTheme="majorBidi" w:hAnsiTheme="majorBidi" w:cstheme="majorBidi"/>
        </w:rPr>
      </w:pPr>
    </w:p>
    <w:p w:rsidR="00E961E8" w:rsidRDefault="00E961E8" w:rsidP="00E961E8">
      <w:pPr>
        <w:pStyle w:val="ListParagraph"/>
        <w:ind w:left="1080"/>
        <w:rPr>
          <w:rFonts w:asciiTheme="majorBidi" w:hAnsiTheme="majorBidi" w:cstheme="majorBidi"/>
          <w:lang w:bidi="ar-EG"/>
        </w:rPr>
      </w:pPr>
      <w:r>
        <w:rPr>
          <w:rFonts w:asciiTheme="majorBidi" w:hAnsiTheme="majorBidi" w:cstheme="majorBidi"/>
        </w:rPr>
        <w:t xml:space="preserve">complex of sodium citrate and cupper  → </w:t>
      </w:r>
      <w:r>
        <w:rPr>
          <w:rFonts w:asciiTheme="majorBidi" w:hAnsiTheme="majorBidi" w:cstheme="majorBidi"/>
          <w:lang w:bidi="ar-EG"/>
        </w:rPr>
        <w:t>Sodium citrate + Cu</w:t>
      </w:r>
      <w:r w:rsidRPr="00E961E8">
        <w:rPr>
          <w:rFonts w:asciiTheme="majorBidi" w:hAnsiTheme="majorBidi" w:cstheme="majorBidi"/>
          <w:vertAlign w:val="superscript"/>
          <w:lang w:bidi="ar-EG"/>
        </w:rPr>
        <w:t>+2</w:t>
      </w:r>
      <w:r>
        <w:rPr>
          <w:rFonts w:asciiTheme="majorBidi" w:hAnsiTheme="majorBidi" w:cstheme="majorBidi"/>
          <w:lang w:bidi="ar-EG"/>
        </w:rPr>
        <w:t xml:space="preserve">  +2 OH</w:t>
      </w:r>
      <w:r w:rsidRPr="00E961E8">
        <w:rPr>
          <w:rFonts w:asciiTheme="majorBidi" w:hAnsiTheme="majorBidi" w:cstheme="majorBidi"/>
          <w:vertAlign w:val="superscript"/>
          <w:lang w:bidi="ar-EG"/>
        </w:rPr>
        <w:t>-</w:t>
      </w:r>
    </w:p>
    <w:p w:rsidR="00E961E8" w:rsidRDefault="00E961E8" w:rsidP="00C57C30">
      <w:pPr>
        <w:pStyle w:val="ListParagraph"/>
        <w:ind w:left="1080"/>
        <w:rPr>
          <w:rFonts w:asciiTheme="majorBidi" w:hAnsiTheme="majorBidi" w:cstheme="majorBidi"/>
          <w:lang w:bidi="ar-EG"/>
        </w:rPr>
      </w:pPr>
    </w:p>
    <w:p w:rsidR="00BA6013" w:rsidRPr="00E961E8" w:rsidRDefault="00E961E8" w:rsidP="00C57C30">
      <w:pPr>
        <w:pStyle w:val="ListParagraph"/>
        <w:ind w:left="1080"/>
        <w:jc w:val="both"/>
        <w:rPr>
          <w:rFonts w:asciiTheme="majorBidi" w:hAnsiTheme="majorBidi" w:cstheme="majorBidi"/>
          <w:vertAlign w:val="superscript"/>
          <w:lang w:bidi="ar-EG"/>
        </w:rPr>
      </w:pPr>
      <w:r>
        <w:rPr>
          <w:noProof/>
        </w:rPr>
        <w:t xml:space="preserve">RCHO + </w:t>
      </w:r>
      <w:r>
        <w:rPr>
          <w:rFonts w:asciiTheme="majorBidi" w:hAnsiTheme="majorBidi" w:cstheme="majorBidi"/>
          <w:lang w:bidi="ar-EG"/>
        </w:rPr>
        <w:t xml:space="preserve">Cu </w:t>
      </w:r>
      <w:r w:rsidRPr="00E961E8">
        <w:rPr>
          <w:rFonts w:asciiTheme="majorBidi" w:hAnsiTheme="majorBidi" w:cstheme="majorBidi"/>
          <w:vertAlign w:val="superscript"/>
          <w:lang w:bidi="ar-EG"/>
        </w:rPr>
        <w:t xml:space="preserve">+2 </w:t>
      </w:r>
      <w:r>
        <w:rPr>
          <w:rFonts w:asciiTheme="majorBidi" w:hAnsiTheme="majorBidi" w:cstheme="majorBidi"/>
          <w:lang w:bidi="ar-EG"/>
        </w:rPr>
        <w:t xml:space="preserve">→  RCOOH  + Cu </w:t>
      </w:r>
      <w:r w:rsidRPr="00E961E8">
        <w:rPr>
          <w:rFonts w:asciiTheme="majorBidi" w:hAnsiTheme="majorBidi" w:cstheme="majorBidi"/>
          <w:vertAlign w:val="superscript"/>
          <w:lang w:bidi="ar-EG"/>
        </w:rPr>
        <w:t>+</w:t>
      </w:r>
    </w:p>
    <w:p w:rsidR="00A614FA" w:rsidRDefault="00A614FA" w:rsidP="00BA6013">
      <w:pPr>
        <w:pStyle w:val="ListParagraph"/>
        <w:ind w:left="1080"/>
        <w:rPr>
          <w:rFonts w:asciiTheme="majorBidi" w:hAnsiTheme="majorBidi" w:cstheme="majorBidi"/>
          <w:lang w:bidi="ar-EG"/>
        </w:rPr>
      </w:pPr>
    </w:p>
    <w:p w:rsidR="00A614FA" w:rsidRDefault="00E961E8" w:rsidP="00BA6013">
      <w:pPr>
        <w:pStyle w:val="ListParagraph"/>
        <w:ind w:left="1080"/>
        <w:rPr>
          <w:rFonts w:asciiTheme="majorBidi" w:hAnsiTheme="majorBidi" w:cstheme="majorBidi"/>
          <w:lang w:bidi="ar-EG"/>
        </w:rPr>
      </w:pPr>
      <w:r>
        <w:rPr>
          <w:rFonts w:asciiTheme="majorBidi" w:hAnsiTheme="majorBidi" w:cstheme="majorBidi"/>
          <w:lang w:bidi="ar-EG"/>
        </w:rPr>
        <w:t>Cu</w:t>
      </w:r>
      <w:r w:rsidRPr="00E961E8">
        <w:rPr>
          <w:rFonts w:asciiTheme="majorBidi" w:hAnsiTheme="majorBidi" w:cstheme="majorBidi"/>
          <w:vertAlign w:val="superscript"/>
          <w:lang w:bidi="ar-EG"/>
        </w:rPr>
        <w:t>+</w:t>
      </w:r>
      <w:r>
        <w:rPr>
          <w:rFonts w:asciiTheme="majorBidi" w:hAnsiTheme="majorBidi" w:cstheme="majorBidi"/>
          <w:lang w:bidi="ar-EG"/>
        </w:rPr>
        <w:t xml:space="preserve">   +  OH </w:t>
      </w:r>
      <w:r w:rsidRPr="00E961E8">
        <w:rPr>
          <w:rFonts w:asciiTheme="majorBidi" w:hAnsiTheme="majorBidi" w:cstheme="majorBidi"/>
          <w:vertAlign w:val="superscript"/>
          <w:lang w:bidi="ar-EG"/>
        </w:rPr>
        <w:t>-</w:t>
      </w:r>
      <w:r>
        <w:rPr>
          <w:rFonts w:asciiTheme="majorBidi" w:hAnsiTheme="majorBidi" w:cstheme="majorBidi"/>
          <w:lang w:bidi="ar-EG"/>
        </w:rPr>
        <w:t xml:space="preserve">   →    Cu OH   →  Cu</w:t>
      </w:r>
      <w:r w:rsidRPr="00E961E8">
        <w:rPr>
          <w:rFonts w:asciiTheme="majorBidi" w:hAnsiTheme="majorBidi" w:cstheme="majorBidi"/>
          <w:vertAlign w:val="subscript"/>
          <w:lang w:bidi="ar-EG"/>
        </w:rPr>
        <w:t>2</w:t>
      </w:r>
      <w:r>
        <w:rPr>
          <w:rFonts w:asciiTheme="majorBidi" w:hAnsiTheme="majorBidi" w:cstheme="majorBidi"/>
          <w:lang w:bidi="ar-EG"/>
        </w:rPr>
        <w:t xml:space="preserve">O  (red ppt) </w:t>
      </w:r>
    </w:p>
    <w:p w:rsidR="004B2076" w:rsidRDefault="004B2076" w:rsidP="00BA6013">
      <w:pPr>
        <w:pStyle w:val="ListParagraph"/>
        <w:ind w:left="1080"/>
        <w:rPr>
          <w:rFonts w:asciiTheme="majorBidi" w:hAnsiTheme="majorBidi" w:cstheme="majorBidi"/>
          <w:lang w:bidi="ar-EG"/>
        </w:rPr>
      </w:pPr>
      <w:r>
        <w:rPr>
          <w:rFonts w:asciiTheme="majorBidi" w:hAnsiTheme="majorBidi" w:cstheme="majorBidi"/>
          <w:lang w:bidi="ar-EG"/>
        </w:rPr>
        <w:t xml:space="preserve">Or </w:t>
      </w:r>
    </w:p>
    <w:p w:rsidR="004B2076" w:rsidRDefault="004B2076" w:rsidP="00BA6013">
      <w:pPr>
        <w:pStyle w:val="ListParagraph"/>
        <w:ind w:left="1080"/>
        <w:rPr>
          <w:rFonts w:asciiTheme="majorBidi" w:hAnsiTheme="majorBidi" w:cstheme="majorBidi"/>
          <w:lang w:bidi="ar-EG"/>
        </w:rPr>
      </w:pPr>
    </w:p>
    <w:p w:rsidR="004B2076" w:rsidRDefault="004B2076" w:rsidP="004B2076">
      <w:pPr>
        <w:pStyle w:val="ListParagraph"/>
        <w:ind w:left="1080"/>
        <w:jc w:val="both"/>
        <w:rPr>
          <w:rFonts w:asciiTheme="majorBidi" w:hAnsiTheme="majorBidi" w:cstheme="majorBidi"/>
          <w:lang w:bidi="ar-EG"/>
        </w:rPr>
      </w:pPr>
      <w:r>
        <w:rPr>
          <w:rFonts w:asciiTheme="majorBidi" w:hAnsiTheme="majorBidi" w:cstheme="majorBidi"/>
          <w:noProof/>
        </w:rPr>
        <w:drawing>
          <wp:inline distT="0" distB="0" distL="0" distR="0">
            <wp:extent cx="5610225" cy="1853864"/>
            <wp:effectExtent l="19050" t="0" r="0" b="0"/>
            <wp:docPr id="5" name="Picture 2" descr="C:\Users\nesrein\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rein\Desktop\Capture1.PNG"/>
                    <pic:cNvPicPr>
                      <a:picLocks noChangeAspect="1" noChangeArrowheads="1"/>
                    </pic:cNvPicPr>
                  </pic:nvPicPr>
                  <pic:blipFill>
                    <a:blip r:embed="rId9"/>
                    <a:srcRect/>
                    <a:stretch>
                      <a:fillRect/>
                    </a:stretch>
                  </pic:blipFill>
                  <pic:spPr bwMode="auto">
                    <a:xfrm>
                      <a:off x="0" y="0"/>
                      <a:ext cx="5614095" cy="1855143"/>
                    </a:xfrm>
                    <a:prstGeom prst="rect">
                      <a:avLst/>
                    </a:prstGeom>
                    <a:noFill/>
                    <a:ln w="9525">
                      <a:noFill/>
                      <a:miter lim="800000"/>
                      <a:headEnd/>
                      <a:tailEnd/>
                    </a:ln>
                  </pic:spPr>
                </pic:pic>
              </a:graphicData>
            </a:graphic>
          </wp:inline>
        </w:drawing>
      </w:r>
    </w:p>
    <w:p w:rsidR="00A614FA" w:rsidRDefault="00A614FA" w:rsidP="00BA6013">
      <w:pPr>
        <w:pStyle w:val="ListParagraph"/>
        <w:ind w:left="1080"/>
        <w:rPr>
          <w:rFonts w:asciiTheme="majorBidi" w:hAnsiTheme="majorBidi" w:cstheme="majorBidi"/>
          <w:lang w:bidi="ar-EG"/>
        </w:rPr>
      </w:pPr>
    </w:p>
    <w:p w:rsidR="00847C8F" w:rsidRDefault="00847C8F" w:rsidP="00F46132">
      <w:pPr>
        <w:pStyle w:val="ListParagraph"/>
        <w:ind w:left="1080"/>
        <w:jc w:val="center"/>
        <w:rPr>
          <w:rFonts w:asciiTheme="majorBidi" w:hAnsiTheme="majorBidi" w:cstheme="majorBidi"/>
          <w:lang w:bidi="ar-EG"/>
        </w:rPr>
      </w:pPr>
    </w:p>
    <w:p w:rsidR="00A614FA" w:rsidRDefault="00F46132" w:rsidP="00F46132">
      <w:pPr>
        <w:pStyle w:val="ListParagraph"/>
        <w:ind w:left="1080"/>
        <w:jc w:val="center"/>
        <w:rPr>
          <w:rFonts w:asciiTheme="majorBidi" w:hAnsiTheme="majorBidi" w:cstheme="majorBidi"/>
          <w:lang w:bidi="ar-EG"/>
        </w:rPr>
      </w:pPr>
      <w:r>
        <w:rPr>
          <w:noProof/>
        </w:rPr>
        <w:drawing>
          <wp:inline distT="0" distB="0" distL="0" distR="0">
            <wp:extent cx="2873918" cy="1200150"/>
            <wp:effectExtent l="19050" t="0" r="2632" b="0"/>
            <wp:docPr id="3" name="Picture 1" descr="Image result for benedict's tes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nedict's test equation"/>
                    <pic:cNvPicPr>
                      <a:picLocks noChangeAspect="1" noChangeArrowheads="1"/>
                    </pic:cNvPicPr>
                  </pic:nvPicPr>
                  <pic:blipFill>
                    <a:blip r:embed="rId10"/>
                    <a:srcRect/>
                    <a:stretch>
                      <a:fillRect/>
                    </a:stretch>
                  </pic:blipFill>
                  <pic:spPr bwMode="auto">
                    <a:xfrm>
                      <a:off x="0" y="0"/>
                      <a:ext cx="2878652" cy="1202127"/>
                    </a:xfrm>
                    <a:prstGeom prst="rect">
                      <a:avLst/>
                    </a:prstGeom>
                    <a:noFill/>
                    <a:ln w="9525">
                      <a:noFill/>
                      <a:miter lim="800000"/>
                      <a:headEnd/>
                      <a:tailEnd/>
                    </a:ln>
                  </pic:spPr>
                </pic:pic>
              </a:graphicData>
            </a:graphic>
          </wp:inline>
        </w:drawing>
      </w:r>
    </w:p>
    <w:p w:rsidR="00A614FA" w:rsidRPr="00F8302F" w:rsidRDefault="00A614FA" w:rsidP="00BA6013">
      <w:pPr>
        <w:pStyle w:val="ListParagraph"/>
        <w:ind w:left="1080"/>
        <w:rPr>
          <w:rFonts w:asciiTheme="majorBidi" w:hAnsiTheme="majorBidi" w:cstheme="majorBidi"/>
          <w:rtl/>
          <w:lang w:bidi="ar-EG"/>
        </w:rPr>
      </w:pPr>
    </w:p>
    <w:p w:rsidR="004C55D2" w:rsidRDefault="004C55D2" w:rsidP="004C55D2">
      <w:pPr>
        <w:pStyle w:val="ListParagraph"/>
        <w:numPr>
          <w:ilvl w:val="0"/>
          <w:numId w:val="3"/>
        </w:numPr>
        <w:rPr>
          <w:rFonts w:asciiTheme="majorBidi" w:hAnsiTheme="majorBidi" w:cstheme="majorBidi"/>
          <w:b/>
          <w:bCs/>
          <w:sz w:val="32"/>
          <w:szCs w:val="32"/>
          <w:u w:val="single"/>
          <w:lang w:bidi="ar-EG"/>
        </w:rPr>
      </w:pPr>
      <w:r w:rsidRPr="00A614FA">
        <w:rPr>
          <w:rFonts w:asciiTheme="majorBidi" w:hAnsiTheme="majorBidi" w:cstheme="majorBidi"/>
          <w:b/>
          <w:bCs/>
          <w:sz w:val="32"/>
          <w:szCs w:val="32"/>
          <w:u w:val="single"/>
          <w:lang w:bidi="ar-EG"/>
        </w:rPr>
        <w:lastRenderedPageBreak/>
        <w:t>Barfoed’s Test:</w:t>
      </w:r>
    </w:p>
    <w:p w:rsidR="00A614FA" w:rsidRPr="00A614FA" w:rsidRDefault="00A614FA" w:rsidP="00A614FA">
      <w:pPr>
        <w:pStyle w:val="ListParagraph"/>
        <w:ind w:left="990"/>
        <w:rPr>
          <w:rFonts w:asciiTheme="majorBidi" w:hAnsiTheme="majorBidi" w:cstheme="majorBidi"/>
          <w:b/>
          <w:bCs/>
          <w:sz w:val="32"/>
          <w:szCs w:val="32"/>
          <w:u w:val="single"/>
          <w:lang w:bidi="ar-EG"/>
        </w:rPr>
      </w:pPr>
    </w:p>
    <w:p w:rsidR="00D50FA2" w:rsidRPr="001B45ED" w:rsidRDefault="00D50FA2" w:rsidP="001B45ED">
      <w:pPr>
        <w:pStyle w:val="ListParagraph"/>
        <w:ind w:left="1080"/>
        <w:rPr>
          <w:rFonts w:asciiTheme="majorBidi" w:hAnsiTheme="majorBidi" w:cstheme="majorBidi"/>
          <w:sz w:val="24"/>
          <w:szCs w:val="24"/>
          <w:lang w:bidi="ar-EG"/>
        </w:rPr>
      </w:pPr>
      <w:r w:rsidRPr="00A614FA">
        <w:rPr>
          <w:rFonts w:asciiTheme="majorBidi" w:hAnsiTheme="majorBidi" w:cstheme="majorBidi"/>
          <w:sz w:val="24"/>
          <w:szCs w:val="24"/>
          <w:lang w:bidi="ar-EG"/>
        </w:rPr>
        <w:t xml:space="preserve">Barfoed's test is used to detect the presence of monosaccharide (reducing) sugars in solution. Barfoed's reagent, a mixture of ethanoic (acetic) acid and copper (II) acetate, is combined with the test solution and boiled. A red copper (II) oxide precipitate is formed will indicates the presence of reducing sugar. The reaction will be negative in the presence of disaccharide sugars because they are weaker reducing agents. This test is specific for monosaccharides.  Due to the weakly acidic nature of Barfoed's reagent, it is reduced only by monosaccharides. </w:t>
      </w:r>
    </w:p>
    <w:p w:rsidR="00937373" w:rsidRDefault="00937373" w:rsidP="004C55D2">
      <w:pPr>
        <w:pStyle w:val="ListParagraph"/>
        <w:ind w:left="1080"/>
        <w:rPr>
          <w:rFonts w:asciiTheme="majorBidi" w:hAnsiTheme="majorBidi" w:cstheme="majorBidi"/>
          <w:b/>
          <w:bCs/>
          <w:sz w:val="28"/>
          <w:szCs w:val="28"/>
          <w:lang w:bidi="ar-EG"/>
        </w:rPr>
      </w:pPr>
    </w:p>
    <w:p w:rsidR="00937373" w:rsidRDefault="00937373" w:rsidP="004C55D2">
      <w:pPr>
        <w:pStyle w:val="ListParagraph"/>
        <w:ind w:left="1080"/>
        <w:rPr>
          <w:rFonts w:asciiTheme="majorBidi" w:hAnsiTheme="majorBidi" w:cstheme="majorBidi"/>
          <w:b/>
          <w:bCs/>
          <w:sz w:val="28"/>
          <w:szCs w:val="28"/>
          <w:lang w:bidi="ar-EG"/>
        </w:rPr>
      </w:pPr>
    </w:p>
    <w:p w:rsidR="00D50FA2" w:rsidRPr="00A614FA" w:rsidRDefault="00D50FA2" w:rsidP="004C55D2">
      <w:pPr>
        <w:pStyle w:val="ListParagraph"/>
        <w:ind w:left="1080"/>
        <w:rPr>
          <w:rFonts w:asciiTheme="majorBidi" w:hAnsiTheme="majorBidi" w:cstheme="majorBidi"/>
          <w:b/>
          <w:bCs/>
          <w:sz w:val="28"/>
          <w:szCs w:val="28"/>
          <w:lang w:bidi="ar-EG"/>
        </w:rPr>
      </w:pPr>
      <w:r w:rsidRPr="00A614FA">
        <w:rPr>
          <w:rFonts w:asciiTheme="majorBidi" w:hAnsiTheme="majorBidi" w:cstheme="majorBidi"/>
          <w:b/>
          <w:bCs/>
          <w:sz w:val="28"/>
          <w:szCs w:val="28"/>
          <w:lang w:bidi="ar-EG"/>
        </w:rPr>
        <w:t>Preparation of Barfoed's reagent</w:t>
      </w:r>
    </w:p>
    <w:p w:rsidR="00D50FA2" w:rsidRPr="00A614FA" w:rsidRDefault="00D50FA2" w:rsidP="004C55D2">
      <w:pPr>
        <w:pStyle w:val="ListParagraph"/>
        <w:ind w:left="1080"/>
        <w:rPr>
          <w:rFonts w:asciiTheme="majorBidi" w:hAnsiTheme="majorBidi" w:cstheme="majorBidi"/>
          <w:sz w:val="24"/>
          <w:szCs w:val="24"/>
          <w:lang w:bidi="ar-EG"/>
        </w:rPr>
      </w:pPr>
      <w:r w:rsidRPr="00A614FA">
        <w:rPr>
          <w:rFonts w:asciiTheme="majorBidi" w:hAnsiTheme="majorBidi" w:cstheme="majorBidi"/>
          <w:sz w:val="24"/>
          <w:szCs w:val="24"/>
          <w:lang w:bidi="ar-EG"/>
        </w:rPr>
        <w:t>Dissolve 13.3 g of copper acetate in about 200 ml of water and add 1.8 ml of glacial acetic acid.</w:t>
      </w:r>
    </w:p>
    <w:p w:rsidR="00D50FA2" w:rsidRPr="00A614FA" w:rsidRDefault="00D50FA2" w:rsidP="004C55D2">
      <w:pPr>
        <w:pStyle w:val="ListParagraph"/>
        <w:ind w:left="1080"/>
        <w:rPr>
          <w:rFonts w:asciiTheme="majorBidi" w:hAnsiTheme="majorBidi" w:cstheme="majorBidi"/>
          <w:b/>
          <w:bCs/>
          <w:sz w:val="32"/>
          <w:szCs w:val="32"/>
          <w:lang w:bidi="ar-EG"/>
        </w:rPr>
      </w:pPr>
      <w:r w:rsidRPr="00A614FA">
        <w:rPr>
          <w:rFonts w:asciiTheme="majorBidi" w:hAnsiTheme="majorBidi" w:cstheme="majorBidi"/>
          <w:b/>
          <w:bCs/>
          <w:sz w:val="32"/>
          <w:szCs w:val="32"/>
          <w:lang w:bidi="ar-EG"/>
        </w:rPr>
        <w:t>Method:</w:t>
      </w:r>
    </w:p>
    <w:p w:rsidR="00D50FA2" w:rsidRPr="00A614FA" w:rsidRDefault="00D50FA2" w:rsidP="004C55D2">
      <w:pPr>
        <w:pStyle w:val="ListParagraph"/>
        <w:ind w:left="1080"/>
        <w:rPr>
          <w:rFonts w:asciiTheme="majorBidi" w:hAnsiTheme="majorBidi" w:cstheme="majorBidi"/>
          <w:sz w:val="24"/>
          <w:szCs w:val="24"/>
          <w:lang w:bidi="ar-EG"/>
        </w:rPr>
      </w:pPr>
      <w:r w:rsidRPr="00A614FA">
        <w:rPr>
          <w:rFonts w:asciiTheme="majorBidi" w:hAnsiTheme="majorBidi" w:cstheme="majorBidi"/>
          <w:sz w:val="24"/>
          <w:szCs w:val="24"/>
          <w:lang w:bidi="ar-EG"/>
        </w:rPr>
        <w:t>• Add 1 ml of the test solution to 2 ml of Barfoed's reagent.</w:t>
      </w:r>
    </w:p>
    <w:p w:rsidR="00843C07" w:rsidRDefault="00D50FA2" w:rsidP="001B45ED">
      <w:pPr>
        <w:pStyle w:val="ListParagraph"/>
        <w:ind w:left="1080"/>
        <w:rPr>
          <w:rFonts w:asciiTheme="majorBidi" w:hAnsiTheme="majorBidi" w:cstheme="majorBidi" w:hint="cs"/>
          <w:sz w:val="24"/>
          <w:szCs w:val="24"/>
          <w:rtl/>
          <w:lang w:bidi="ar-EG"/>
        </w:rPr>
      </w:pPr>
      <w:r w:rsidRPr="00A614FA">
        <w:rPr>
          <w:rFonts w:asciiTheme="majorBidi" w:hAnsiTheme="majorBidi" w:cstheme="majorBidi"/>
          <w:sz w:val="24"/>
          <w:szCs w:val="24"/>
          <w:lang w:bidi="ar-EG"/>
        </w:rPr>
        <w:t xml:space="preserve"> • Boil for 1 min and allow to stand.</w:t>
      </w:r>
    </w:p>
    <w:p w:rsidR="0074610F" w:rsidRPr="001B45ED" w:rsidRDefault="0074610F" w:rsidP="001B45ED">
      <w:pPr>
        <w:pStyle w:val="ListParagraph"/>
        <w:ind w:left="1080"/>
        <w:rPr>
          <w:rFonts w:asciiTheme="majorBidi" w:hAnsiTheme="majorBidi" w:cstheme="majorBidi"/>
          <w:sz w:val="24"/>
          <w:szCs w:val="24"/>
          <w:lang w:bidi="ar-EG"/>
        </w:rPr>
      </w:pPr>
    </w:p>
    <w:p w:rsidR="0074610F" w:rsidRPr="00E961E8" w:rsidRDefault="0074610F" w:rsidP="0074610F">
      <w:pPr>
        <w:pStyle w:val="ListParagraph"/>
        <w:ind w:left="1080"/>
        <w:jc w:val="both"/>
        <w:rPr>
          <w:rFonts w:asciiTheme="majorBidi" w:hAnsiTheme="majorBidi" w:cstheme="majorBidi"/>
          <w:vertAlign w:val="superscript"/>
          <w:lang w:bidi="ar-EG"/>
        </w:rPr>
      </w:pPr>
      <w:r>
        <w:rPr>
          <w:noProof/>
        </w:rPr>
        <w:t xml:space="preserve">RCHO + </w:t>
      </w:r>
      <w:r>
        <w:rPr>
          <w:rFonts w:asciiTheme="majorBidi" w:hAnsiTheme="majorBidi" w:cstheme="majorBidi"/>
          <w:lang w:bidi="ar-EG"/>
        </w:rPr>
        <w:t xml:space="preserve">Cu </w:t>
      </w:r>
      <w:r w:rsidRPr="00E961E8">
        <w:rPr>
          <w:rFonts w:asciiTheme="majorBidi" w:hAnsiTheme="majorBidi" w:cstheme="majorBidi"/>
          <w:vertAlign w:val="superscript"/>
          <w:lang w:bidi="ar-EG"/>
        </w:rPr>
        <w:t xml:space="preserve">+2 </w:t>
      </w:r>
      <w:r>
        <w:rPr>
          <w:rFonts w:asciiTheme="majorBidi" w:hAnsiTheme="majorBidi" w:cstheme="majorBidi"/>
          <w:lang w:bidi="ar-EG"/>
        </w:rPr>
        <w:t xml:space="preserve">→  RCOOH  + Cu </w:t>
      </w:r>
      <w:r w:rsidRPr="00E961E8">
        <w:rPr>
          <w:rFonts w:asciiTheme="majorBidi" w:hAnsiTheme="majorBidi" w:cstheme="majorBidi"/>
          <w:vertAlign w:val="superscript"/>
          <w:lang w:bidi="ar-EG"/>
        </w:rPr>
        <w:t>+</w:t>
      </w:r>
    </w:p>
    <w:p w:rsidR="00843C07" w:rsidRPr="00F8302F" w:rsidRDefault="00843C07" w:rsidP="004C55D2">
      <w:pPr>
        <w:pStyle w:val="ListParagraph"/>
        <w:ind w:left="1080"/>
        <w:rPr>
          <w:rFonts w:asciiTheme="majorBidi" w:hAnsiTheme="majorBidi" w:cstheme="majorBidi"/>
          <w:lang w:bidi="ar-EG"/>
        </w:rPr>
      </w:pPr>
    </w:p>
    <w:p w:rsidR="00843C07" w:rsidRPr="00A614FA" w:rsidRDefault="00843C07" w:rsidP="00843C07">
      <w:pPr>
        <w:pStyle w:val="ListParagraph"/>
        <w:numPr>
          <w:ilvl w:val="0"/>
          <w:numId w:val="3"/>
        </w:numPr>
        <w:rPr>
          <w:rFonts w:asciiTheme="majorBidi" w:hAnsiTheme="majorBidi" w:cstheme="majorBidi"/>
          <w:b/>
          <w:bCs/>
          <w:sz w:val="32"/>
          <w:szCs w:val="32"/>
          <w:u w:val="single"/>
          <w:lang w:bidi="ar-EG"/>
        </w:rPr>
      </w:pPr>
      <w:r w:rsidRPr="00A614FA">
        <w:rPr>
          <w:rFonts w:asciiTheme="majorBidi" w:hAnsiTheme="majorBidi" w:cstheme="majorBidi"/>
          <w:b/>
          <w:bCs/>
          <w:sz w:val="32"/>
          <w:szCs w:val="32"/>
          <w:u w:val="single"/>
          <w:lang w:bidi="ar-EG"/>
        </w:rPr>
        <w:t>Iodine Test:</w:t>
      </w:r>
    </w:p>
    <w:p w:rsidR="00843C07" w:rsidRPr="00A614FA" w:rsidRDefault="00843C07" w:rsidP="00843C07">
      <w:pPr>
        <w:pStyle w:val="ListParagraph"/>
        <w:ind w:left="1080"/>
        <w:rPr>
          <w:rFonts w:asciiTheme="majorBidi" w:hAnsiTheme="majorBidi" w:cstheme="majorBidi"/>
          <w:sz w:val="24"/>
          <w:szCs w:val="24"/>
          <w:lang w:bidi="ar-EG"/>
        </w:rPr>
      </w:pPr>
      <w:r w:rsidRPr="00A614FA">
        <w:rPr>
          <w:rFonts w:asciiTheme="majorBidi" w:hAnsiTheme="majorBidi" w:cstheme="majorBidi"/>
          <w:sz w:val="24"/>
          <w:szCs w:val="24"/>
          <w:lang w:bidi="ar-EG"/>
        </w:rPr>
        <w:t>This test is used for the detection of starch in the solution. The blue black colour is due to the formation of starch-iodine complex. Starch contain polymer  of  α-amylose  and  amylopectin  which  forms  a complex  with iodine to give the blue black colour.</w:t>
      </w:r>
    </w:p>
    <w:p w:rsidR="00843C07" w:rsidRPr="00A614FA" w:rsidRDefault="00843C07" w:rsidP="00843C07">
      <w:pPr>
        <w:pStyle w:val="ListParagraph"/>
        <w:ind w:left="1080"/>
        <w:rPr>
          <w:rFonts w:asciiTheme="majorBidi" w:hAnsiTheme="majorBidi" w:cstheme="majorBidi"/>
          <w:sz w:val="24"/>
          <w:szCs w:val="24"/>
          <w:lang w:bidi="ar-EG"/>
        </w:rPr>
      </w:pPr>
      <w:r w:rsidRPr="00A614FA">
        <w:rPr>
          <w:rFonts w:asciiTheme="majorBidi" w:hAnsiTheme="majorBidi" w:cstheme="majorBidi"/>
          <w:sz w:val="24"/>
          <w:szCs w:val="24"/>
          <w:lang w:bidi="ar-EG"/>
        </w:rPr>
        <w:t>Iodine forms colored adsorption complexes with polysaccharides, starch gives a blue color with iodine, while glycogen and partially hydrolyzed starch react to form red- brown colors</w:t>
      </w:r>
    </w:p>
    <w:p w:rsidR="00BA6013" w:rsidRPr="00F8302F" w:rsidRDefault="00BA6013" w:rsidP="00BA6013">
      <w:pPr>
        <w:pStyle w:val="ListParagraph"/>
        <w:ind w:left="1080"/>
        <w:rPr>
          <w:rFonts w:asciiTheme="majorBidi" w:hAnsiTheme="majorBidi" w:cstheme="majorBidi"/>
        </w:rPr>
      </w:pPr>
    </w:p>
    <w:p w:rsidR="000735CE" w:rsidRPr="00F8302F" w:rsidRDefault="00843C07" w:rsidP="00BA6013">
      <w:pPr>
        <w:pStyle w:val="ListParagraph"/>
        <w:ind w:left="1080"/>
        <w:rPr>
          <w:rFonts w:asciiTheme="majorBidi" w:hAnsiTheme="majorBidi" w:cstheme="majorBidi"/>
        </w:rPr>
      </w:pPr>
      <w:r w:rsidRPr="00A614FA">
        <w:rPr>
          <w:rFonts w:asciiTheme="majorBidi" w:hAnsiTheme="majorBidi" w:cstheme="majorBidi"/>
          <w:b/>
          <w:bCs/>
          <w:sz w:val="28"/>
          <w:szCs w:val="28"/>
          <w:u w:val="single"/>
        </w:rPr>
        <w:t>Method</w:t>
      </w:r>
      <w:r w:rsidRPr="00F8302F">
        <w:rPr>
          <w:rFonts w:asciiTheme="majorBidi" w:hAnsiTheme="majorBidi" w:cstheme="majorBidi"/>
        </w:rPr>
        <w:t>:</w:t>
      </w:r>
    </w:p>
    <w:p w:rsidR="00843C07" w:rsidRDefault="00843C07" w:rsidP="00BA6013">
      <w:pPr>
        <w:pStyle w:val="ListParagraph"/>
        <w:ind w:left="1080"/>
        <w:rPr>
          <w:rFonts w:asciiTheme="majorBidi" w:hAnsiTheme="majorBidi" w:cstheme="majorBidi"/>
          <w:sz w:val="24"/>
          <w:szCs w:val="24"/>
        </w:rPr>
      </w:pPr>
      <w:r w:rsidRPr="00A614FA">
        <w:rPr>
          <w:rFonts w:asciiTheme="majorBidi" w:hAnsiTheme="majorBidi" w:cstheme="majorBidi"/>
          <w:sz w:val="24"/>
          <w:szCs w:val="24"/>
        </w:rPr>
        <w:t>Acidify the test solution (1% starch, glycogen or cellulose) with dilute HCl, then add two drops of iodine (0.005 N in 3% KI) and compare the colors obtained with that of water and iodine.</w:t>
      </w:r>
    </w:p>
    <w:p w:rsidR="00A614FA" w:rsidRPr="00A614FA" w:rsidRDefault="00A614FA" w:rsidP="00BA6013">
      <w:pPr>
        <w:pStyle w:val="ListParagraph"/>
        <w:ind w:left="1080"/>
        <w:rPr>
          <w:rFonts w:asciiTheme="majorBidi" w:hAnsiTheme="majorBidi" w:cstheme="majorBidi"/>
          <w:sz w:val="24"/>
          <w:szCs w:val="24"/>
        </w:rPr>
      </w:pPr>
    </w:p>
    <w:p w:rsidR="00843C07" w:rsidRDefault="00843C07" w:rsidP="00843C07">
      <w:pPr>
        <w:pStyle w:val="ListParagraph"/>
        <w:numPr>
          <w:ilvl w:val="0"/>
          <w:numId w:val="3"/>
        </w:numPr>
        <w:rPr>
          <w:rFonts w:asciiTheme="majorBidi" w:hAnsiTheme="majorBidi" w:cstheme="majorBidi"/>
          <w:b/>
          <w:bCs/>
          <w:sz w:val="32"/>
          <w:szCs w:val="32"/>
          <w:u w:val="single"/>
        </w:rPr>
      </w:pPr>
      <w:r w:rsidRPr="00A614FA">
        <w:rPr>
          <w:rFonts w:asciiTheme="majorBidi" w:hAnsiTheme="majorBidi" w:cstheme="majorBidi"/>
          <w:b/>
          <w:bCs/>
          <w:sz w:val="32"/>
          <w:szCs w:val="32"/>
          <w:u w:val="single"/>
        </w:rPr>
        <w:t>Seliwanoff’s test:</w:t>
      </w:r>
    </w:p>
    <w:p w:rsidR="00A614FA" w:rsidRPr="00A614FA" w:rsidRDefault="00A614FA" w:rsidP="00A614FA">
      <w:pPr>
        <w:pStyle w:val="ListParagraph"/>
        <w:ind w:left="990"/>
        <w:rPr>
          <w:rFonts w:asciiTheme="majorBidi" w:hAnsiTheme="majorBidi" w:cstheme="majorBidi"/>
          <w:b/>
          <w:bCs/>
          <w:sz w:val="32"/>
          <w:szCs w:val="32"/>
          <w:u w:val="single"/>
        </w:rPr>
      </w:pPr>
    </w:p>
    <w:p w:rsidR="000735CE" w:rsidRPr="00847C8F" w:rsidRDefault="00843C07" w:rsidP="00847C8F">
      <w:pPr>
        <w:pStyle w:val="ListParagraph"/>
        <w:ind w:left="1080"/>
        <w:rPr>
          <w:rFonts w:asciiTheme="majorBidi" w:hAnsiTheme="majorBidi" w:cstheme="majorBidi"/>
          <w:sz w:val="24"/>
          <w:szCs w:val="24"/>
        </w:rPr>
      </w:pPr>
      <w:r w:rsidRPr="00A614FA">
        <w:rPr>
          <w:rFonts w:asciiTheme="majorBidi" w:hAnsiTheme="majorBidi" w:cstheme="majorBidi"/>
          <w:sz w:val="24"/>
          <w:szCs w:val="24"/>
        </w:rPr>
        <w:lastRenderedPageBreak/>
        <w:t xml:space="preserve">It is a color reaction specific for ketoses. When conce: HCl is added. ketoses undergo dehydration to yield furfural derivatives more rapidly than aldoses.  These derivatives form complexes with resorcinol to yield deep red color. The test reagent causes the dehydration of ketohexoses to form 5-hydroxymethylfurfural. 5hydroxymethylfurfural reacts with resorcinol present in the test reagent to produce a red product within two minutes. Aldohexoses reacts so more slowly to form the same product.   </w:t>
      </w:r>
    </w:p>
    <w:p w:rsidR="000735CE" w:rsidRPr="00F8302F" w:rsidRDefault="000735CE" w:rsidP="00BA6013">
      <w:pPr>
        <w:pStyle w:val="ListParagraph"/>
        <w:ind w:left="1080"/>
        <w:rPr>
          <w:rFonts w:asciiTheme="majorBidi" w:hAnsiTheme="majorBidi" w:cstheme="majorBidi"/>
        </w:rPr>
      </w:pPr>
    </w:p>
    <w:tbl>
      <w:tblPr>
        <w:tblStyle w:val="TableGrid"/>
        <w:tblW w:w="9899" w:type="dxa"/>
        <w:tblInd w:w="-510" w:type="dxa"/>
        <w:tblLook w:val="04A0"/>
      </w:tblPr>
      <w:tblGrid>
        <w:gridCol w:w="1686"/>
        <w:gridCol w:w="1372"/>
        <w:gridCol w:w="1386"/>
        <w:gridCol w:w="1370"/>
        <w:gridCol w:w="1369"/>
        <w:gridCol w:w="1350"/>
        <w:gridCol w:w="1366"/>
      </w:tblGrid>
      <w:tr w:rsidR="00AA241C" w:rsidRPr="00F8302F" w:rsidTr="00416D72">
        <w:trPr>
          <w:trHeight w:val="1233"/>
        </w:trPr>
        <w:tc>
          <w:tcPr>
            <w:tcW w:w="16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Test</w:t>
            </w:r>
          </w:p>
        </w:tc>
        <w:tc>
          <w:tcPr>
            <w:tcW w:w="2758" w:type="dxa"/>
            <w:gridSpan w:val="2"/>
          </w:tcPr>
          <w:p w:rsidR="00AA241C" w:rsidRPr="00F8302F" w:rsidRDefault="00AA241C" w:rsidP="00AA241C">
            <w:pPr>
              <w:rPr>
                <w:rFonts w:asciiTheme="majorBidi" w:hAnsiTheme="majorBidi" w:cstheme="majorBidi"/>
              </w:rPr>
            </w:pPr>
            <w:r w:rsidRPr="00F8302F">
              <w:rPr>
                <w:rFonts w:asciiTheme="majorBidi" w:hAnsiTheme="majorBidi" w:cstheme="majorBidi"/>
              </w:rPr>
              <w:t xml:space="preserve">Monosaccharide </w:t>
            </w:r>
          </w:p>
        </w:tc>
        <w:tc>
          <w:tcPr>
            <w:tcW w:w="2739" w:type="dxa"/>
            <w:gridSpan w:val="2"/>
          </w:tcPr>
          <w:p w:rsidR="00AA241C" w:rsidRPr="00F8302F" w:rsidRDefault="00AA241C" w:rsidP="00AA241C">
            <w:pPr>
              <w:rPr>
                <w:rFonts w:asciiTheme="majorBidi" w:hAnsiTheme="majorBidi" w:cstheme="majorBidi"/>
              </w:rPr>
            </w:pPr>
            <w:r w:rsidRPr="00F8302F">
              <w:rPr>
                <w:rFonts w:asciiTheme="majorBidi" w:hAnsiTheme="majorBidi" w:cstheme="majorBidi"/>
              </w:rPr>
              <w:t xml:space="preserve">Disaccharide </w:t>
            </w:r>
          </w:p>
        </w:tc>
        <w:tc>
          <w:tcPr>
            <w:tcW w:w="2716" w:type="dxa"/>
            <w:gridSpan w:val="2"/>
          </w:tcPr>
          <w:p w:rsidR="00AA241C" w:rsidRPr="00F8302F" w:rsidRDefault="00AA241C">
            <w:pPr>
              <w:rPr>
                <w:rFonts w:asciiTheme="majorBidi" w:hAnsiTheme="majorBidi" w:cstheme="majorBidi"/>
              </w:rPr>
            </w:pPr>
            <w:r w:rsidRPr="00F8302F">
              <w:rPr>
                <w:rFonts w:asciiTheme="majorBidi" w:hAnsiTheme="majorBidi" w:cstheme="majorBidi"/>
              </w:rPr>
              <w:t xml:space="preserve">Polysaccharide </w:t>
            </w:r>
          </w:p>
        </w:tc>
      </w:tr>
      <w:tr w:rsidR="00AA241C" w:rsidRPr="00F8302F" w:rsidTr="00416D72">
        <w:trPr>
          <w:trHeight w:val="1164"/>
        </w:trPr>
        <w:tc>
          <w:tcPr>
            <w:tcW w:w="1686" w:type="dxa"/>
          </w:tcPr>
          <w:p w:rsidR="00AA241C" w:rsidRPr="00F8302F" w:rsidRDefault="00AA241C" w:rsidP="00BA6013">
            <w:pPr>
              <w:pStyle w:val="ListParagraph"/>
              <w:ind w:left="0"/>
              <w:rPr>
                <w:rFonts w:asciiTheme="majorBidi" w:hAnsiTheme="majorBidi" w:cstheme="majorBidi"/>
              </w:rPr>
            </w:pPr>
          </w:p>
        </w:tc>
        <w:tc>
          <w:tcPr>
            <w:tcW w:w="1372"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Glucose</w:t>
            </w:r>
          </w:p>
        </w:tc>
        <w:tc>
          <w:tcPr>
            <w:tcW w:w="13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Fructose</w:t>
            </w:r>
          </w:p>
        </w:tc>
        <w:tc>
          <w:tcPr>
            <w:tcW w:w="1370"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Sucrose</w:t>
            </w:r>
          </w:p>
        </w:tc>
        <w:tc>
          <w:tcPr>
            <w:tcW w:w="1368"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Lactose</w:t>
            </w:r>
          </w:p>
        </w:tc>
        <w:tc>
          <w:tcPr>
            <w:tcW w:w="1350"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Starch</w:t>
            </w:r>
          </w:p>
        </w:tc>
        <w:tc>
          <w:tcPr>
            <w:tcW w:w="136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Dextrin</w:t>
            </w:r>
          </w:p>
        </w:tc>
      </w:tr>
      <w:tr w:rsidR="00AA241C" w:rsidRPr="00F8302F" w:rsidTr="00416D72">
        <w:trPr>
          <w:trHeight w:val="1233"/>
        </w:trPr>
        <w:tc>
          <w:tcPr>
            <w:tcW w:w="16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1. Molisch</w:t>
            </w:r>
          </w:p>
        </w:tc>
        <w:tc>
          <w:tcPr>
            <w:tcW w:w="1372" w:type="dxa"/>
          </w:tcPr>
          <w:p w:rsidR="00AA241C" w:rsidRPr="00F8302F" w:rsidRDefault="00AA241C" w:rsidP="00BA6013">
            <w:pPr>
              <w:pStyle w:val="ListParagraph"/>
              <w:ind w:left="0"/>
              <w:rPr>
                <w:rFonts w:asciiTheme="majorBidi" w:hAnsiTheme="majorBidi" w:cstheme="majorBidi"/>
              </w:rPr>
            </w:pPr>
          </w:p>
        </w:tc>
        <w:tc>
          <w:tcPr>
            <w:tcW w:w="1386" w:type="dxa"/>
          </w:tcPr>
          <w:p w:rsidR="00AA241C" w:rsidRPr="00F8302F" w:rsidRDefault="00AA241C" w:rsidP="00BA6013">
            <w:pPr>
              <w:pStyle w:val="ListParagraph"/>
              <w:ind w:left="0"/>
              <w:rPr>
                <w:rFonts w:asciiTheme="majorBidi" w:hAnsiTheme="majorBidi" w:cstheme="majorBidi"/>
              </w:rPr>
            </w:pPr>
          </w:p>
        </w:tc>
        <w:tc>
          <w:tcPr>
            <w:tcW w:w="1370" w:type="dxa"/>
          </w:tcPr>
          <w:p w:rsidR="00AA241C" w:rsidRPr="00F8302F" w:rsidRDefault="00AA241C" w:rsidP="00BA6013">
            <w:pPr>
              <w:pStyle w:val="ListParagraph"/>
              <w:ind w:left="0"/>
              <w:rPr>
                <w:rFonts w:asciiTheme="majorBidi" w:hAnsiTheme="majorBidi" w:cstheme="majorBidi"/>
              </w:rPr>
            </w:pPr>
          </w:p>
        </w:tc>
        <w:tc>
          <w:tcPr>
            <w:tcW w:w="1368" w:type="dxa"/>
          </w:tcPr>
          <w:p w:rsidR="00AA241C" w:rsidRPr="00F8302F" w:rsidRDefault="00AA241C" w:rsidP="00BA6013">
            <w:pPr>
              <w:pStyle w:val="ListParagraph"/>
              <w:ind w:left="0"/>
              <w:rPr>
                <w:rFonts w:asciiTheme="majorBidi" w:hAnsiTheme="majorBidi" w:cstheme="majorBidi"/>
              </w:rPr>
            </w:pPr>
          </w:p>
        </w:tc>
        <w:tc>
          <w:tcPr>
            <w:tcW w:w="1350" w:type="dxa"/>
          </w:tcPr>
          <w:p w:rsidR="00AA241C" w:rsidRPr="00F8302F" w:rsidRDefault="00AA241C" w:rsidP="00BA6013">
            <w:pPr>
              <w:pStyle w:val="ListParagraph"/>
              <w:ind w:left="0"/>
              <w:rPr>
                <w:rFonts w:asciiTheme="majorBidi" w:hAnsiTheme="majorBidi" w:cstheme="majorBidi"/>
              </w:rPr>
            </w:pPr>
          </w:p>
        </w:tc>
        <w:tc>
          <w:tcPr>
            <w:tcW w:w="1366" w:type="dxa"/>
          </w:tcPr>
          <w:p w:rsidR="00AA241C" w:rsidRPr="00F8302F" w:rsidRDefault="00AA241C" w:rsidP="00BA6013">
            <w:pPr>
              <w:pStyle w:val="ListParagraph"/>
              <w:ind w:left="0"/>
              <w:rPr>
                <w:rFonts w:asciiTheme="majorBidi" w:hAnsiTheme="majorBidi" w:cstheme="majorBidi"/>
              </w:rPr>
            </w:pPr>
          </w:p>
        </w:tc>
      </w:tr>
      <w:tr w:rsidR="00AA241C" w:rsidRPr="00F8302F" w:rsidTr="00416D72">
        <w:trPr>
          <w:trHeight w:val="1233"/>
        </w:trPr>
        <w:tc>
          <w:tcPr>
            <w:tcW w:w="16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2. Fehling</w:t>
            </w:r>
          </w:p>
        </w:tc>
        <w:tc>
          <w:tcPr>
            <w:tcW w:w="1372" w:type="dxa"/>
          </w:tcPr>
          <w:p w:rsidR="00AA241C" w:rsidRPr="00F8302F" w:rsidRDefault="00AA241C" w:rsidP="00BA6013">
            <w:pPr>
              <w:pStyle w:val="ListParagraph"/>
              <w:ind w:left="0"/>
              <w:rPr>
                <w:rFonts w:asciiTheme="majorBidi" w:hAnsiTheme="majorBidi" w:cstheme="majorBidi"/>
              </w:rPr>
            </w:pPr>
          </w:p>
        </w:tc>
        <w:tc>
          <w:tcPr>
            <w:tcW w:w="1386" w:type="dxa"/>
          </w:tcPr>
          <w:p w:rsidR="00AA241C" w:rsidRPr="00F8302F" w:rsidRDefault="00AA241C" w:rsidP="00BA6013">
            <w:pPr>
              <w:pStyle w:val="ListParagraph"/>
              <w:ind w:left="0"/>
              <w:rPr>
                <w:rFonts w:asciiTheme="majorBidi" w:hAnsiTheme="majorBidi" w:cstheme="majorBidi"/>
              </w:rPr>
            </w:pPr>
          </w:p>
        </w:tc>
        <w:tc>
          <w:tcPr>
            <w:tcW w:w="1370" w:type="dxa"/>
          </w:tcPr>
          <w:p w:rsidR="00AA241C" w:rsidRPr="00F8302F" w:rsidRDefault="00AA241C" w:rsidP="00BA6013">
            <w:pPr>
              <w:pStyle w:val="ListParagraph"/>
              <w:ind w:left="0"/>
              <w:rPr>
                <w:rFonts w:asciiTheme="majorBidi" w:hAnsiTheme="majorBidi" w:cstheme="majorBidi"/>
              </w:rPr>
            </w:pPr>
          </w:p>
        </w:tc>
        <w:tc>
          <w:tcPr>
            <w:tcW w:w="1368" w:type="dxa"/>
          </w:tcPr>
          <w:p w:rsidR="00AA241C" w:rsidRPr="00F8302F" w:rsidRDefault="00AA241C" w:rsidP="00BA6013">
            <w:pPr>
              <w:pStyle w:val="ListParagraph"/>
              <w:ind w:left="0"/>
              <w:rPr>
                <w:rFonts w:asciiTheme="majorBidi" w:hAnsiTheme="majorBidi" w:cstheme="majorBidi"/>
              </w:rPr>
            </w:pPr>
          </w:p>
        </w:tc>
        <w:tc>
          <w:tcPr>
            <w:tcW w:w="1350" w:type="dxa"/>
          </w:tcPr>
          <w:p w:rsidR="00AA241C" w:rsidRPr="00F8302F" w:rsidRDefault="00AA241C" w:rsidP="00BA6013">
            <w:pPr>
              <w:pStyle w:val="ListParagraph"/>
              <w:ind w:left="0"/>
              <w:rPr>
                <w:rFonts w:asciiTheme="majorBidi" w:hAnsiTheme="majorBidi" w:cstheme="majorBidi"/>
              </w:rPr>
            </w:pPr>
          </w:p>
        </w:tc>
        <w:tc>
          <w:tcPr>
            <w:tcW w:w="1366" w:type="dxa"/>
          </w:tcPr>
          <w:p w:rsidR="00AA241C" w:rsidRPr="00F8302F" w:rsidRDefault="00AA241C" w:rsidP="00BA6013">
            <w:pPr>
              <w:pStyle w:val="ListParagraph"/>
              <w:ind w:left="0"/>
              <w:rPr>
                <w:rFonts w:asciiTheme="majorBidi" w:hAnsiTheme="majorBidi" w:cstheme="majorBidi"/>
              </w:rPr>
            </w:pPr>
          </w:p>
        </w:tc>
      </w:tr>
      <w:tr w:rsidR="00AA241C" w:rsidRPr="00F8302F" w:rsidTr="00416D72">
        <w:trPr>
          <w:trHeight w:val="1164"/>
        </w:trPr>
        <w:tc>
          <w:tcPr>
            <w:tcW w:w="16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3. Benedict</w:t>
            </w:r>
          </w:p>
        </w:tc>
        <w:tc>
          <w:tcPr>
            <w:tcW w:w="1372" w:type="dxa"/>
          </w:tcPr>
          <w:p w:rsidR="00AA241C" w:rsidRPr="00F8302F" w:rsidRDefault="00AA241C" w:rsidP="00BA6013">
            <w:pPr>
              <w:pStyle w:val="ListParagraph"/>
              <w:ind w:left="0"/>
              <w:rPr>
                <w:rFonts w:asciiTheme="majorBidi" w:hAnsiTheme="majorBidi" w:cstheme="majorBidi"/>
              </w:rPr>
            </w:pPr>
          </w:p>
        </w:tc>
        <w:tc>
          <w:tcPr>
            <w:tcW w:w="1386" w:type="dxa"/>
          </w:tcPr>
          <w:p w:rsidR="00AA241C" w:rsidRPr="00F8302F" w:rsidRDefault="00AA241C" w:rsidP="00BA6013">
            <w:pPr>
              <w:pStyle w:val="ListParagraph"/>
              <w:ind w:left="0"/>
              <w:rPr>
                <w:rFonts w:asciiTheme="majorBidi" w:hAnsiTheme="majorBidi" w:cstheme="majorBidi"/>
              </w:rPr>
            </w:pPr>
          </w:p>
        </w:tc>
        <w:tc>
          <w:tcPr>
            <w:tcW w:w="1370" w:type="dxa"/>
          </w:tcPr>
          <w:p w:rsidR="00AA241C" w:rsidRPr="00F8302F" w:rsidRDefault="00AA241C" w:rsidP="00BA6013">
            <w:pPr>
              <w:pStyle w:val="ListParagraph"/>
              <w:ind w:left="0"/>
              <w:rPr>
                <w:rFonts w:asciiTheme="majorBidi" w:hAnsiTheme="majorBidi" w:cstheme="majorBidi"/>
              </w:rPr>
            </w:pPr>
          </w:p>
        </w:tc>
        <w:tc>
          <w:tcPr>
            <w:tcW w:w="1368" w:type="dxa"/>
          </w:tcPr>
          <w:p w:rsidR="00AA241C" w:rsidRPr="00F8302F" w:rsidRDefault="00AA241C" w:rsidP="00BA6013">
            <w:pPr>
              <w:pStyle w:val="ListParagraph"/>
              <w:ind w:left="0"/>
              <w:rPr>
                <w:rFonts w:asciiTheme="majorBidi" w:hAnsiTheme="majorBidi" w:cstheme="majorBidi"/>
              </w:rPr>
            </w:pPr>
          </w:p>
        </w:tc>
        <w:tc>
          <w:tcPr>
            <w:tcW w:w="1350" w:type="dxa"/>
          </w:tcPr>
          <w:p w:rsidR="00AA241C" w:rsidRPr="00F8302F" w:rsidRDefault="00AA241C" w:rsidP="00BA6013">
            <w:pPr>
              <w:pStyle w:val="ListParagraph"/>
              <w:ind w:left="0"/>
              <w:rPr>
                <w:rFonts w:asciiTheme="majorBidi" w:hAnsiTheme="majorBidi" w:cstheme="majorBidi"/>
              </w:rPr>
            </w:pPr>
          </w:p>
        </w:tc>
        <w:tc>
          <w:tcPr>
            <w:tcW w:w="1366" w:type="dxa"/>
          </w:tcPr>
          <w:p w:rsidR="00AA241C" w:rsidRPr="00F8302F" w:rsidRDefault="00AA241C" w:rsidP="00BA6013">
            <w:pPr>
              <w:pStyle w:val="ListParagraph"/>
              <w:ind w:left="0"/>
              <w:rPr>
                <w:rFonts w:asciiTheme="majorBidi" w:hAnsiTheme="majorBidi" w:cstheme="majorBidi"/>
              </w:rPr>
            </w:pPr>
          </w:p>
        </w:tc>
      </w:tr>
      <w:tr w:rsidR="00AA241C" w:rsidRPr="00F8302F" w:rsidTr="00416D72">
        <w:trPr>
          <w:trHeight w:val="1233"/>
        </w:trPr>
        <w:tc>
          <w:tcPr>
            <w:tcW w:w="16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4. Barfoed</w:t>
            </w:r>
          </w:p>
        </w:tc>
        <w:tc>
          <w:tcPr>
            <w:tcW w:w="1372" w:type="dxa"/>
          </w:tcPr>
          <w:p w:rsidR="00AA241C" w:rsidRPr="00F8302F" w:rsidRDefault="00AA241C" w:rsidP="00BA6013">
            <w:pPr>
              <w:pStyle w:val="ListParagraph"/>
              <w:ind w:left="0"/>
              <w:rPr>
                <w:rFonts w:asciiTheme="majorBidi" w:hAnsiTheme="majorBidi" w:cstheme="majorBidi"/>
              </w:rPr>
            </w:pPr>
          </w:p>
        </w:tc>
        <w:tc>
          <w:tcPr>
            <w:tcW w:w="1386" w:type="dxa"/>
          </w:tcPr>
          <w:p w:rsidR="00AA241C" w:rsidRPr="00F8302F" w:rsidRDefault="00AA241C" w:rsidP="00BA6013">
            <w:pPr>
              <w:pStyle w:val="ListParagraph"/>
              <w:ind w:left="0"/>
              <w:rPr>
                <w:rFonts w:asciiTheme="majorBidi" w:hAnsiTheme="majorBidi" w:cstheme="majorBidi"/>
              </w:rPr>
            </w:pPr>
          </w:p>
        </w:tc>
        <w:tc>
          <w:tcPr>
            <w:tcW w:w="1370" w:type="dxa"/>
          </w:tcPr>
          <w:p w:rsidR="00AA241C" w:rsidRPr="00F8302F" w:rsidRDefault="00AA241C" w:rsidP="00BA6013">
            <w:pPr>
              <w:pStyle w:val="ListParagraph"/>
              <w:ind w:left="0"/>
              <w:rPr>
                <w:rFonts w:asciiTheme="majorBidi" w:hAnsiTheme="majorBidi" w:cstheme="majorBidi"/>
              </w:rPr>
            </w:pPr>
          </w:p>
        </w:tc>
        <w:tc>
          <w:tcPr>
            <w:tcW w:w="1368" w:type="dxa"/>
          </w:tcPr>
          <w:p w:rsidR="00AA241C" w:rsidRPr="00F8302F" w:rsidRDefault="00AA241C" w:rsidP="00BA6013">
            <w:pPr>
              <w:pStyle w:val="ListParagraph"/>
              <w:ind w:left="0"/>
              <w:rPr>
                <w:rFonts w:asciiTheme="majorBidi" w:hAnsiTheme="majorBidi" w:cstheme="majorBidi"/>
              </w:rPr>
            </w:pPr>
          </w:p>
        </w:tc>
        <w:tc>
          <w:tcPr>
            <w:tcW w:w="1350" w:type="dxa"/>
          </w:tcPr>
          <w:p w:rsidR="00AA241C" w:rsidRPr="00F8302F" w:rsidRDefault="00AA241C" w:rsidP="00BA6013">
            <w:pPr>
              <w:pStyle w:val="ListParagraph"/>
              <w:ind w:left="0"/>
              <w:rPr>
                <w:rFonts w:asciiTheme="majorBidi" w:hAnsiTheme="majorBidi" w:cstheme="majorBidi"/>
              </w:rPr>
            </w:pPr>
          </w:p>
        </w:tc>
        <w:tc>
          <w:tcPr>
            <w:tcW w:w="1366" w:type="dxa"/>
          </w:tcPr>
          <w:p w:rsidR="00AA241C" w:rsidRPr="00F8302F" w:rsidRDefault="00AA241C" w:rsidP="00BA6013">
            <w:pPr>
              <w:pStyle w:val="ListParagraph"/>
              <w:ind w:left="0"/>
              <w:rPr>
                <w:rFonts w:asciiTheme="majorBidi" w:hAnsiTheme="majorBidi" w:cstheme="majorBidi"/>
              </w:rPr>
            </w:pPr>
          </w:p>
        </w:tc>
      </w:tr>
      <w:tr w:rsidR="00AA241C" w:rsidRPr="00F8302F" w:rsidTr="00416D72">
        <w:trPr>
          <w:trHeight w:val="1233"/>
        </w:trPr>
        <w:tc>
          <w:tcPr>
            <w:tcW w:w="16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5. Iodine</w:t>
            </w:r>
          </w:p>
        </w:tc>
        <w:tc>
          <w:tcPr>
            <w:tcW w:w="1372" w:type="dxa"/>
          </w:tcPr>
          <w:p w:rsidR="00AA241C" w:rsidRPr="00F8302F" w:rsidRDefault="00AA241C" w:rsidP="00BA6013">
            <w:pPr>
              <w:pStyle w:val="ListParagraph"/>
              <w:ind w:left="0"/>
              <w:rPr>
                <w:rFonts w:asciiTheme="majorBidi" w:hAnsiTheme="majorBidi" w:cstheme="majorBidi"/>
              </w:rPr>
            </w:pPr>
          </w:p>
        </w:tc>
        <w:tc>
          <w:tcPr>
            <w:tcW w:w="1386" w:type="dxa"/>
          </w:tcPr>
          <w:p w:rsidR="00AA241C" w:rsidRPr="00F8302F" w:rsidRDefault="00AA241C" w:rsidP="00BA6013">
            <w:pPr>
              <w:pStyle w:val="ListParagraph"/>
              <w:ind w:left="0"/>
              <w:rPr>
                <w:rFonts w:asciiTheme="majorBidi" w:hAnsiTheme="majorBidi" w:cstheme="majorBidi"/>
              </w:rPr>
            </w:pPr>
          </w:p>
        </w:tc>
        <w:tc>
          <w:tcPr>
            <w:tcW w:w="1370" w:type="dxa"/>
          </w:tcPr>
          <w:p w:rsidR="00AA241C" w:rsidRPr="00F8302F" w:rsidRDefault="00AA241C" w:rsidP="00BA6013">
            <w:pPr>
              <w:pStyle w:val="ListParagraph"/>
              <w:ind w:left="0"/>
              <w:rPr>
                <w:rFonts w:asciiTheme="majorBidi" w:hAnsiTheme="majorBidi" w:cstheme="majorBidi"/>
              </w:rPr>
            </w:pPr>
          </w:p>
        </w:tc>
        <w:tc>
          <w:tcPr>
            <w:tcW w:w="1368" w:type="dxa"/>
          </w:tcPr>
          <w:p w:rsidR="00AA241C" w:rsidRPr="00F8302F" w:rsidRDefault="00AA241C" w:rsidP="00BA6013">
            <w:pPr>
              <w:pStyle w:val="ListParagraph"/>
              <w:ind w:left="0"/>
              <w:rPr>
                <w:rFonts w:asciiTheme="majorBidi" w:hAnsiTheme="majorBidi" w:cstheme="majorBidi"/>
              </w:rPr>
            </w:pPr>
          </w:p>
        </w:tc>
        <w:tc>
          <w:tcPr>
            <w:tcW w:w="1350" w:type="dxa"/>
          </w:tcPr>
          <w:p w:rsidR="00AA241C" w:rsidRPr="00F8302F" w:rsidRDefault="00AA241C" w:rsidP="00BA6013">
            <w:pPr>
              <w:pStyle w:val="ListParagraph"/>
              <w:ind w:left="0"/>
              <w:rPr>
                <w:rFonts w:asciiTheme="majorBidi" w:hAnsiTheme="majorBidi" w:cstheme="majorBidi"/>
              </w:rPr>
            </w:pPr>
          </w:p>
        </w:tc>
        <w:tc>
          <w:tcPr>
            <w:tcW w:w="1366" w:type="dxa"/>
          </w:tcPr>
          <w:p w:rsidR="00AA241C" w:rsidRPr="00F8302F" w:rsidRDefault="00AA241C" w:rsidP="00BA6013">
            <w:pPr>
              <w:pStyle w:val="ListParagraph"/>
              <w:ind w:left="0"/>
              <w:rPr>
                <w:rFonts w:asciiTheme="majorBidi" w:hAnsiTheme="majorBidi" w:cstheme="majorBidi"/>
              </w:rPr>
            </w:pPr>
          </w:p>
        </w:tc>
      </w:tr>
      <w:tr w:rsidR="00AA241C" w:rsidRPr="00F8302F" w:rsidTr="00416D72">
        <w:trPr>
          <w:trHeight w:val="1233"/>
        </w:trPr>
        <w:tc>
          <w:tcPr>
            <w:tcW w:w="1686" w:type="dxa"/>
          </w:tcPr>
          <w:p w:rsidR="00AA241C" w:rsidRPr="00F8302F" w:rsidRDefault="00AA241C" w:rsidP="00BA6013">
            <w:pPr>
              <w:pStyle w:val="ListParagraph"/>
              <w:ind w:left="0"/>
              <w:rPr>
                <w:rFonts w:asciiTheme="majorBidi" w:hAnsiTheme="majorBidi" w:cstheme="majorBidi"/>
              </w:rPr>
            </w:pPr>
            <w:r w:rsidRPr="00F8302F">
              <w:rPr>
                <w:rFonts w:asciiTheme="majorBidi" w:hAnsiTheme="majorBidi" w:cstheme="majorBidi"/>
              </w:rPr>
              <w:t>6.Seliwanoff</w:t>
            </w:r>
          </w:p>
        </w:tc>
        <w:tc>
          <w:tcPr>
            <w:tcW w:w="1372" w:type="dxa"/>
          </w:tcPr>
          <w:p w:rsidR="00AA241C" w:rsidRPr="00F8302F" w:rsidRDefault="00AA241C" w:rsidP="00BA6013">
            <w:pPr>
              <w:pStyle w:val="ListParagraph"/>
              <w:ind w:left="0"/>
              <w:rPr>
                <w:rFonts w:asciiTheme="majorBidi" w:hAnsiTheme="majorBidi" w:cstheme="majorBidi"/>
              </w:rPr>
            </w:pPr>
          </w:p>
        </w:tc>
        <w:tc>
          <w:tcPr>
            <w:tcW w:w="1386" w:type="dxa"/>
          </w:tcPr>
          <w:p w:rsidR="00AA241C" w:rsidRPr="00F8302F" w:rsidRDefault="00AA241C" w:rsidP="00BA6013">
            <w:pPr>
              <w:pStyle w:val="ListParagraph"/>
              <w:ind w:left="0"/>
              <w:rPr>
                <w:rFonts w:asciiTheme="majorBidi" w:hAnsiTheme="majorBidi" w:cstheme="majorBidi"/>
              </w:rPr>
            </w:pPr>
          </w:p>
        </w:tc>
        <w:tc>
          <w:tcPr>
            <w:tcW w:w="1370" w:type="dxa"/>
          </w:tcPr>
          <w:p w:rsidR="00AA241C" w:rsidRPr="00F8302F" w:rsidRDefault="00AA241C" w:rsidP="00BA6013">
            <w:pPr>
              <w:pStyle w:val="ListParagraph"/>
              <w:ind w:left="0"/>
              <w:rPr>
                <w:rFonts w:asciiTheme="majorBidi" w:hAnsiTheme="majorBidi" w:cstheme="majorBidi"/>
              </w:rPr>
            </w:pPr>
          </w:p>
        </w:tc>
        <w:tc>
          <w:tcPr>
            <w:tcW w:w="1368" w:type="dxa"/>
          </w:tcPr>
          <w:p w:rsidR="00AA241C" w:rsidRPr="00F8302F" w:rsidRDefault="00AA241C" w:rsidP="00BA6013">
            <w:pPr>
              <w:pStyle w:val="ListParagraph"/>
              <w:ind w:left="0"/>
              <w:rPr>
                <w:rFonts w:asciiTheme="majorBidi" w:hAnsiTheme="majorBidi" w:cstheme="majorBidi"/>
              </w:rPr>
            </w:pPr>
          </w:p>
        </w:tc>
        <w:tc>
          <w:tcPr>
            <w:tcW w:w="1350" w:type="dxa"/>
          </w:tcPr>
          <w:p w:rsidR="00AA241C" w:rsidRPr="00F8302F" w:rsidRDefault="00AA241C" w:rsidP="00BA6013">
            <w:pPr>
              <w:pStyle w:val="ListParagraph"/>
              <w:ind w:left="0"/>
              <w:rPr>
                <w:rFonts w:asciiTheme="majorBidi" w:hAnsiTheme="majorBidi" w:cstheme="majorBidi"/>
              </w:rPr>
            </w:pPr>
          </w:p>
        </w:tc>
        <w:tc>
          <w:tcPr>
            <w:tcW w:w="1366" w:type="dxa"/>
          </w:tcPr>
          <w:p w:rsidR="00AA241C" w:rsidRPr="00F8302F" w:rsidRDefault="00AA241C" w:rsidP="00BA6013">
            <w:pPr>
              <w:pStyle w:val="ListParagraph"/>
              <w:ind w:left="0"/>
              <w:rPr>
                <w:rFonts w:asciiTheme="majorBidi" w:hAnsiTheme="majorBidi" w:cstheme="majorBidi"/>
              </w:rPr>
            </w:pPr>
          </w:p>
        </w:tc>
      </w:tr>
    </w:tbl>
    <w:p w:rsidR="000735CE" w:rsidRDefault="000735CE" w:rsidP="00BA6013">
      <w:pPr>
        <w:pStyle w:val="ListParagraph"/>
        <w:ind w:left="1080"/>
        <w:rPr>
          <w:rFonts w:asciiTheme="majorBidi" w:hAnsiTheme="majorBidi" w:cstheme="majorBidi"/>
        </w:rPr>
      </w:pPr>
    </w:p>
    <w:p w:rsidR="00604118" w:rsidRDefault="00604118" w:rsidP="00BA6013">
      <w:pPr>
        <w:pStyle w:val="ListParagraph"/>
        <w:ind w:left="1080"/>
        <w:rPr>
          <w:rFonts w:asciiTheme="majorBidi" w:hAnsiTheme="majorBidi" w:cstheme="majorBidi"/>
        </w:rPr>
      </w:pPr>
    </w:p>
    <w:p w:rsidR="00604118" w:rsidRPr="00604118" w:rsidRDefault="00604118" w:rsidP="00937373">
      <w:pPr>
        <w:pStyle w:val="ListParagraph"/>
        <w:ind w:left="1080"/>
        <w:jc w:val="center"/>
        <w:rPr>
          <w:rFonts w:asciiTheme="majorBidi" w:hAnsiTheme="majorBidi" w:cstheme="majorBidi"/>
          <w:sz w:val="44"/>
          <w:szCs w:val="44"/>
        </w:rPr>
      </w:pPr>
      <w:r w:rsidRPr="00604118">
        <w:rPr>
          <w:rFonts w:asciiTheme="majorBidi" w:hAnsiTheme="majorBidi" w:cstheme="majorBidi"/>
          <w:sz w:val="44"/>
          <w:szCs w:val="44"/>
        </w:rPr>
        <w:lastRenderedPageBreak/>
        <w:t>LIPIDS</w:t>
      </w:r>
    </w:p>
    <w:p w:rsidR="00604118" w:rsidRPr="00937373" w:rsidRDefault="00604118" w:rsidP="00937373">
      <w:pPr>
        <w:pStyle w:val="ListParagraph"/>
        <w:ind w:left="360" w:hanging="90"/>
        <w:rPr>
          <w:rFonts w:asciiTheme="majorBidi" w:hAnsiTheme="majorBidi" w:cstheme="majorBidi"/>
          <w:sz w:val="40"/>
          <w:szCs w:val="40"/>
        </w:rPr>
      </w:pPr>
      <w:r w:rsidRPr="00604118">
        <w:rPr>
          <w:rFonts w:asciiTheme="majorBidi" w:hAnsiTheme="majorBidi" w:cstheme="majorBidi"/>
          <w:sz w:val="44"/>
          <w:szCs w:val="44"/>
        </w:rPr>
        <w:t xml:space="preserve"> </w:t>
      </w:r>
      <w:r w:rsidRPr="00937373">
        <w:rPr>
          <w:rFonts w:asciiTheme="majorBidi" w:hAnsiTheme="majorBidi" w:cstheme="majorBidi"/>
          <w:sz w:val="40"/>
          <w:szCs w:val="40"/>
        </w:rPr>
        <w:t>Determination of triglycerides</w:t>
      </w:r>
    </w:p>
    <w:p w:rsidR="00604118" w:rsidRPr="00604118" w:rsidRDefault="00604118" w:rsidP="00937373">
      <w:pPr>
        <w:pStyle w:val="ListParagraph"/>
        <w:ind w:left="630" w:firstLine="450"/>
        <w:rPr>
          <w:rFonts w:asciiTheme="majorBidi" w:hAnsiTheme="majorBidi" w:cstheme="majorBidi"/>
          <w:sz w:val="28"/>
          <w:szCs w:val="28"/>
        </w:rPr>
      </w:pPr>
      <w:r w:rsidRPr="00604118">
        <w:rPr>
          <w:rFonts w:asciiTheme="majorBidi" w:hAnsiTheme="majorBidi" w:cstheme="majorBidi"/>
          <w:sz w:val="28"/>
          <w:szCs w:val="28"/>
        </w:rPr>
        <w:t>Esters of glycerol and fatty acids are known as glycerides. The trihydric alcohol glycerol can be esterified to give mono-, di-, and triglycerides. The fatty acids may be the same or different. On saponification, free glycerol and fatty acids are obtained</w:t>
      </w:r>
    </w:p>
    <w:p w:rsidR="00604118" w:rsidRPr="00604118" w:rsidRDefault="00604118" w:rsidP="007271B0">
      <w:pPr>
        <w:pStyle w:val="ListParagraph"/>
        <w:ind w:left="1080"/>
        <w:jc w:val="center"/>
        <w:rPr>
          <w:rFonts w:asciiTheme="majorBidi" w:hAnsiTheme="majorBidi" w:cstheme="majorBidi"/>
          <w:sz w:val="28"/>
          <w:szCs w:val="28"/>
        </w:rPr>
      </w:pPr>
      <w:r>
        <w:rPr>
          <w:noProof/>
        </w:rPr>
        <w:drawing>
          <wp:inline distT="0" distB="0" distL="0" distR="0">
            <wp:extent cx="4420849" cy="1304925"/>
            <wp:effectExtent l="19050" t="0" r="0" b="0"/>
            <wp:docPr id="13" name="Picture 13" descr="Image result for triglyceride tes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iglyceride test equation"/>
                    <pic:cNvPicPr>
                      <a:picLocks noChangeAspect="1" noChangeArrowheads="1"/>
                    </pic:cNvPicPr>
                  </pic:nvPicPr>
                  <pic:blipFill>
                    <a:blip r:embed="rId11"/>
                    <a:srcRect/>
                    <a:stretch>
                      <a:fillRect/>
                    </a:stretch>
                  </pic:blipFill>
                  <pic:spPr bwMode="auto">
                    <a:xfrm>
                      <a:off x="0" y="0"/>
                      <a:ext cx="4420849" cy="1304925"/>
                    </a:xfrm>
                    <a:prstGeom prst="rect">
                      <a:avLst/>
                    </a:prstGeom>
                    <a:noFill/>
                    <a:ln w="9525">
                      <a:noFill/>
                      <a:miter lim="800000"/>
                      <a:headEnd/>
                      <a:tailEnd/>
                    </a:ln>
                  </pic:spPr>
                </pic:pic>
              </a:graphicData>
            </a:graphic>
          </wp:inline>
        </w:drawing>
      </w:r>
    </w:p>
    <w:p w:rsidR="00604118" w:rsidRDefault="00604118" w:rsidP="007271B0">
      <w:pPr>
        <w:pStyle w:val="ListParagraph"/>
        <w:ind w:left="1080"/>
        <w:jc w:val="center"/>
        <w:rPr>
          <w:rFonts w:asciiTheme="majorBidi" w:hAnsiTheme="majorBidi" w:cstheme="majorBidi"/>
          <w:sz w:val="40"/>
          <w:szCs w:val="40"/>
        </w:rPr>
      </w:pPr>
    </w:p>
    <w:p w:rsidR="00604118" w:rsidRDefault="00604118" w:rsidP="007271B0">
      <w:pPr>
        <w:pStyle w:val="ListParagraph"/>
        <w:ind w:left="1080"/>
        <w:jc w:val="center"/>
        <w:rPr>
          <w:rFonts w:asciiTheme="majorBidi" w:hAnsiTheme="majorBidi" w:cstheme="majorBidi"/>
          <w:sz w:val="40"/>
          <w:szCs w:val="40"/>
        </w:rPr>
      </w:pPr>
      <w:r>
        <w:rPr>
          <w:noProof/>
        </w:rPr>
        <w:drawing>
          <wp:inline distT="0" distB="0" distL="0" distR="0">
            <wp:extent cx="4647046" cy="1533525"/>
            <wp:effectExtent l="19050" t="0" r="1154" b="0"/>
            <wp:docPr id="16" name="Picture 16" descr="Image result for triglyceride tes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riglyceride test equation"/>
                    <pic:cNvPicPr>
                      <a:picLocks noChangeAspect="1" noChangeArrowheads="1"/>
                    </pic:cNvPicPr>
                  </pic:nvPicPr>
                  <pic:blipFill>
                    <a:blip r:embed="rId12"/>
                    <a:srcRect/>
                    <a:stretch>
                      <a:fillRect/>
                    </a:stretch>
                  </pic:blipFill>
                  <pic:spPr bwMode="auto">
                    <a:xfrm>
                      <a:off x="0" y="0"/>
                      <a:ext cx="4649003" cy="1534171"/>
                    </a:xfrm>
                    <a:prstGeom prst="rect">
                      <a:avLst/>
                    </a:prstGeom>
                    <a:noFill/>
                    <a:ln w="9525">
                      <a:noFill/>
                      <a:miter lim="800000"/>
                      <a:headEnd/>
                      <a:tailEnd/>
                    </a:ln>
                  </pic:spPr>
                </pic:pic>
              </a:graphicData>
            </a:graphic>
          </wp:inline>
        </w:drawing>
      </w:r>
    </w:p>
    <w:p w:rsidR="005C6A1C" w:rsidRDefault="005C6A1C" w:rsidP="005C6A1C">
      <w:pPr>
        <w:pStyle w:val="ListParagraph"/>
        <w:ind w:left="180" w:firstLine="900"/>
        <w:rPr>
          <w:rFonts w:asciiTheme="majorBidi" w:hAnsiTheme="majorBidi" w:cstheme="majorBidi"/>
          <w:sz w:val="28"/>
          <w:szCs w:val="28"/>
        </w:rPr>
      </w:pPr>
      <w:r w:rsidRPr="005C6A1C">
        <w:rPr>
          <w:rFonts w:asciiTheme="majorBidi" w:hAnsiTheme="majorBidi" w:cstheme="majorBidi"/>
          <w:sz w:val="28"/>
          <w:szCs w:val="28"/>
        </w:rPr>
        <w:t xml:space="preserve">Naturally occuring glycerides are called fats or oils depending on whether they are solid or liquid at room temp. Animal fat is made up largely of triglycerides containing fully saturated fatty acids with straight chains and an even number of carbon atoms. </w:t>
      </w:r>
    </w:p>
    <w:p w:rsidR="00604118" w:rsidRDefault="005C6A1C" w:rsidP="005C6A1C">
      <w:pPr>
        <w:pStyle w:val="ListParagraph"/>
        <w:ind w:left="180" w:firstLine="900"/>
        <w:rPr>
          <w:rFonts w:asciiTheme="majorBidi" w:hAnsiTheme="majorBidi" w:cstheme="majorBidi"/>
          <w:sz w:val="28"/>
          <w:szCs w:val="28"/>
        </w:rPr>
      </w:pPr>
      <w:r w:rsidRPr="005C6A1C">
        <w:rPr>
          <w:rFonts w:asciiTheme="majorBidi" w:hAnsiTheme="majorBidi" w:cstheme="majorBidi"/>
          <w:sz w:val="28"/>
          <w:szCs w:val="28"/>
        </w:rPr>
        <w:t>Methods for the quantitation of plasma triglycerides include chemical and enzymatic methods.  The chemical methods require solvent extraction of the plasma to solublize triglycerides and to denature and remove protein.  The extract is treated with an adsorbent material to remove phospholipids and interfering substances; isopropanol extracts are treated with a zeolite mixture or with alumina, and chloroform extracts are treated with silicic acid.  Once isolated and purified, triglycerides are quantitated by either chemical or enzymatic reactions directed against their glycerol component</w:t>
      </w:r>
    </w:p>
    <w:p w:rsidR="005C6A1C" w:rsidRDefault="005C6A1C" w:rsidP="005C6A1C">
      <w:pPr>
        <w:pStyle w:val="ListParagraph"/>
        <w:ind w:left="180" w:firstLine="900"/>
        <w:rPr>
          <w:rFonts w:asciiTheme="majorBidi" w:hAnsiTheme="majorBidi" w:cstheme="majorBidi"/>
          <w:sz w:val="28"/>
          <w:szCs w:val="28"/>
        </w:rPr>
      </w:pPr>
      <w:r w:rsidRPr="005C6A1C">
        <w:rPr>
          <w:rFonts w:asciiTheme="majorBidi" w:hAnsiTheme="majorBidi" w:cstheme="majorBidi"/>
          <w:sz w:val="28"/>
          <w:szCs w:val="28"/>
        </w:rPr>
        <w:lastRenderedPageBreak/>
        <w:t>In the chemical methods:  glycerol is released from triglycerides in the purified extracts by saponification with alcoholic potassium hydroxide.  The glycerol is then oxidized to formaldehyde by sodium periodate.  The formaldehyde is reacted with a chromotropic-sulfuric acid mixture to form a product that absorbs at 570 nm.</w:t>
      </w:r>
    </w:p>
    <w:p w:rsidR="005C6A1C" w:rsidRDefault="005C6A1C" w:rsidP="005C6A1C">
      <w:pPr>
        <w:pStyle w:val="ListParagraph"/>
        <w:ind w:left="180" w:firstLine="900"/>
        <w:rPr>
          <w:rFonts w:asciiTheme="majorBidi" w:hAnsiTheme="majorBidi" w:cstheme="majorBidi"/>
          <w:b/>
          <w:bCs/>
          <w:sz w:val="40"/>
          <w:szCs w:val="40"/>
          <w:u w:val="single"/>
        </w:rPr>
      </w:pPr>
      <w:r w:rsidRPr="005C6A1C">
        <w:rPr>
          <w:rFonts w:asciiTheme="majorBidi" w:hAnsiTheme="majorBidi" w:cstheme="majorBidi"/>
          <w:b/>
          <w:bCs/>
          <w:sz w:val="40"/>
          <w:szCs w:val="40"/>
          <w:u w:val="single"/>
        </w:rPr>
        <w:t>Qualitative tests of lipids:</w:t>
      </w:r>
    </w:p>
    <w:p w:rsidR="005C6A1C" w:rsidRDefault="005C6A1C" w:rsidP="005C6A1C">
      <w:pPr>
        <w:pStyle w:val="ListParagraph"/>
        <w:ind w:left="180" w:firstLine="900"/>
        <w:rPr>
          <w:rFonts w:asciiTheme="majorBidi" w:hAnsiTheme="majorBidi" w:cstheme="majorBidi"/>
          <w:b/>
          <w:bCs/>
          <w:sz w:val="40"/>
          <w:szCs w:val="40"/>
          <w:u w:val="single"/>
        </w:rPr>
      </w:pPr>
    </w:p>
    <w:p w:rsidR="005C6A1C" w:rsidRDefault="005C6A1C" w:rsidP="005C6A1C">
      <w:pPr>
        <w:pStyle w:val="ListParagraph"/>
        <w:numPr>
          <w:ilvl w:val="0"/>
          <w:numId w:val="16"/>
        </w:numPr>
        <w:rPr>
          <w:rFonts w:asciiTheme="majorBidi" w:hAnsiTheme="majorBidi" w:cstheme="majorBidi"/>
          <w:sz w:val="36"/>
          <w:szCs w:val="36"/>
        </w:rPr>
      </w:pPr>
      <w:r w:rsidRPr="005C6A1C">
        <w:rPr>
          <w:rFonts w:asciiTheme="majorBidi" w:hAnsiTheme="majorBidi" w:cstheme="majorBidi"/>
          <w:sz w:val="36"/>
          <w:szCs w:val="36"/>
          <w:u w:val="single"/>
        </w:rPr>
        <w:t>Solubility test</w:t>
      </w:r>
    </w:p>
    <w:p w:rsidR="005C6A1C" w:rsidRPr="005C6A1C" w:rsidRDefault="005C6A1C" w:rsidP="005C6A1C">
      <w:pPr>
        <w:pStyle w:val="ListParagraph"/>
        <w:ind w:left="90" w:firstLine="90"/>
        <w:rPr>
          <w:rFonts w:asciiTheme="majorBidi" w:hAnsiTheme="majorBidi" w:cstheme="majorBidi"/>
          <w:sz w:val="28"/>
          <w:szCs w:val="28"/>
        </w:rPr>
      </w:pPr>
      <w:r w:rsidRPr="005C6A1C">
        <w:rPr>
          <w:rFonts w:asciiTheme="majorBidi" w:hAnsiTheme="majorBidi" w:cstheme="majorBidi"/>
          <w:sz w:val="28"/>
          <w:szCs w:val="28"/>
        </w:rPr>
        <w:t>Fats are not dissolved in water due to their nature, non-polar (hydrophobic), but it is soluble in organic solvents such as chloroform, benzene,  and boiling alcohol.  Different lipids have ability to dissolve in different organic solvent. This property enable us to separate a mixture of fat from each other for example, undissolve phosphatide lipid in acetone; undissolve  of cerebroside, as well as sphingomyline in the ether</w:t>
      </w:r>
    </w:p>
    <w:p w:rsidR="005C6A1C" w:rsidRPr="005C6A1C" w:rsidRDefault="005C6A1C" w:rsidP="005C6A1C">
      <w:pPr>
        <w:pStyle w:val="ListParagraph"/>
        <w:ind w:left="90" w:firstLine="90"/>
        <w:rPr>
          <w:rFonts w:asciiTheme="majorBidi" w:hAnsiTheme="majorBidi" w:cstheme="majorBidi"/>
          <w:sz w:val="28"/>
          <w:szCs w:val="28"/>
        </w:rPr>
      </w:pPr>
      <w:r w:rsidRPr="005C6A1C">
        <w:rPr>
          <w:rFonts w:asciiTheme="majorBidi" w:hAnsiTheme="majorBidi" w:cstheme="majorBidi"/>
          <w:sz w:val="28"/>
          <w:szCs w:val="28"/>
        </w:rPr>
        <w:t xml:space="preserve">.  </w:t>
      </w:r>
    </w:p>
    <w:p w:rsidR="00604118" w:rsidRDefault="005C6A1C" w:rsidP="005C6A1C">
      <w:pPr>
        <w:pStyle w:val="ListParagraph"/>
        <w:ind w:left="180" w:firstLine="900"/>
        <w:rPr>
          <w:rFonts w:asciiTheme="majorBidi" w:hAnsiTheme="majorBidi" w:cstheme="majorBidi"/>
          <w:sz w:val="28"/>
          <w:szCs w:val="28"/>
          <w:u w:val="single"/>
        </w:rPr>
      </w:pPr>
      <w:r w:rsidRPr="005C6A1C">
        <w:rPr>
          <w:rFonts w:asciiTheme="majorBidi" w:hAnsiTheme="majorBidi" w:cstheme="majorBidi"/>
          <w:sz w:val="28"/>
          <w:szCs w:val="28"/>
          <w:u w:val="single"/>
        </w:rPr>
        <w:t>Method:</w:t>
      </w:r>
    </w:p>
    <w:p w:rsidR="005C6A1C" w:rsidRPr="005C6A1C" w:rsidRDefault="005C6A1C" w:rsidP="005C6A1C">
      <w:pPr>
        <w:pStyle w:val="ListParagraph"/>
        <w:ind w:left="180" w:firstLine="180"/>
        <w:rPr>
          <w:rFonts w:asciiTheme="majorBidi" w:hAnsiTheme="majorBidi" w:cstheme="majorBidi"/>
          <w:sz w:val="28"/>
          <w:szCs w:val="28"/>
        </w:rPr>
      </w:pPr>
      <w:r w:rsidRPr="005C6A1C">
        <w:rPr>
          <w:rFonts w:asciiTheme="majorBidi" w:hAnsiTheme="majorBidi" w:cstheme="majorBidi"/>
          <w:sz w:val="28"/>
          <w:szCs w:val="28"/>
        </w:rPr>
        <w:t>• Place 0.5ml of oil in 6 test tubes clean, dry containing 4ml of different solvents (acetone, chloroform and ether and ethanol, cold ethanol and hot water),</w:t>
      </w:r>
    </w:p>
    <w:p w:rsidR="00604118" w:rsidRPr="005C6A1C" w:rsidRDefault="005C6A1C" w:rsidP="005C6A1C">
      <w:pPr>
        <w:pStyle w:val="ListParagraph"/>
        <w:ind w:left="180" w:firstLine="180"/>
        <w:rPr>
          <w:rFonts w:asciiTheme="majorBidi" w:hAnsiTheme="majorBidi" w:cstheme="majorBidi"/>
          <w:sz w:val="28"/>
          <w:szCs w:val="28"/>
        </w:rPr>
      </w:pPr>
      <w:r w:rsidRPr="005C6A1C">
        <w:rPr>
          <w:rFonts w:asciiTheme="majorBidi" w:hAnsiTheme="majorBidi" w:cstheme="majorBidi"/>
          <w:sz w:val="28"/>
          <w:szCs w:val="28"/>
        </w:rPr>
        <w:t xml:space="preserve">• Shake the tubes thoroughly, then leave the solution for about one minute, </w:t>
      </w:r>
    </w:p>
    <w:p w:rsidR="005C6A1C" w:rsidRPr="005C6A1C" w:rsidRDefault="005C6A1C" w:rsidP="005C6A1C">
      <w:pPr>
        <w:pStyle w:val="ListParagraph"/>
        <w:ind w:left="180" w:firstLine="180"/>
        <w:rPr>
          <w:rFonts w:asciiTheme="majorBidi" w:hAnsiTheme="majorBidi" w:cstheme="majorBidi"/>
          <w:sz w:val="28"/>
          <w:szCs w:val="28"/>
        </w:rPr>
      </w:pPr>
      <w:r w:rsidRPr="005C6A1C">
        <w:rPr>
          <w:rFonts w:asciiTheme="majorBidi" w:hAnsiTheme="majorBidi" w:cstheme="majorBidi"/>
          <w:sz w:val="28"/>
          <w:szCs w:val="28"/>
        </w:rPr>
        <w:t>• Note  if  it  separated  into  two  layers  ,  the  oil  are  not  dissolve; but  if  one  layer homogeneous transparent formed , oil be dissolved in the solvent.</w:t>
      </w:r>
    </w:p>
    <w:p w:rsidR="00604118" w:rsidRPr="005C6A1C" w:rsidRDefault="00604118" w:rsidP="007271B0">
      <w:pPr>
        <w:pStyle w:val="ListParagraph"/>
        <w:ind w:left="1080"/>
        <w:jc w:val="center"/>
        <w:rPr>
          <w:rFonts w:asciiTheme="majorBidi" w:hAnsiTheme="majorBidi" w:cstheme="majorBidi"/>
          <w:sz w:val="28"/>
          <w:szCs w:val="28"/>
        </w:rPr>
      </w:pPr>
    </w:p>
    <w:p w:rsidR="00604118" w:rsidRDefault="00503DBE" w:rsidP="00503DBE">
      <w:pPr>
        <w:pStyle w:val="ListParagraph"/>
        <w:numPr>
          <w:ilvl w:val="0"/>
          <w:numId w:val="16"/>
        </w:numPr>
        <w:rPr>
          <w:rFonts w:asciiTheme="majorBidi" w:hAnsiTheme="majorBidi" w:cstheme="majorBidi"/>
          <w:sz w:val="40"/>
          <w:szCs w:val="40"/>
        </w:rPr>
      </w:pPr>
      <w:r w:rsidRPr="00503DBE">
        <w:rPr>
          <w:rFonts w:asciiTheme="majorBidi" w:hAnsiTheme="majorBidi" w:cstheme="majorBidi"/>
          <w:sz w:val="40"/>
          <w:szCs w:val="40"/>
        </w:rPr>
        <w:t>Saponification test</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sz w:val="28"/>
          <w:szCs w:val="28"/>
        </w:rPr>
        <w:t>Triacyl  glycerol  can  be  hydrolyzed  into  their  component  fatty  acids  and  alcohols.  This reaction can also be carried out in the laboratory by a process called saponification where the hydrolysis is carried out in the presence of a strong base (such as NaOH or KOH).</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sz w:val="28"/>
          <w:szCs w:val="28"/>
        </w:rPr>
        <w:t xml:space="preserve">Saponification is a process of hydrolysis of oils or fat with alkaline and result in glycerol and salts of fatty acids (soap) and </w:t>
      </w:r>
      <w:r w:rsidRPr="00503DBE">
        <w:rPr>
          <w:rFonts w:asciiTheme="majorBidi" w:hAnsiTheme="majorBidi" w:cstheme="majorBidi"/>
          <w:sz w:val="28"/>
          <w:szCs w:val="28"/>
        </w:rPr>
        <w:lastRenderedPageBreak/>
        <w:t xml:space="preserve">can be used the process of saponification in the separation of saponifiable materials from unsaponified (which are soluble in lipid). The process of saponification as follows:   </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noProof/>
          <w:sz w:val="28"/>
          <w:szCs w:val="28"/>
        </w:rPr>
        <w:drawing>
          <wp:inline distT="0" distB="0" distL="0" distR="0">
            <wp:extent cx="4647046" cy="1533525"/>
            <wp:effectExtent l="19050" t="0" r="1154" b="0"/>
            <wp:docPr id="8" name="Picture 16" descr="Image result for triglyceride tes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riglyceride test equation"/>
                    <pic:cNvPicPr>
                      <a:picLocks noChangeAspect="1" noChangeArrowheads="1"/>
                    </pic:cNvPicPr>
                  </pic:nvPicPr>
                  <pic:blipFill>
                    <a:blip r:embed="rId12"/>
                    <a:srcRect/>
                    <a:stretch>
                      <a:fillRect/>
                    </a:stretch>
                  </pic:blipFill>
                  <pic:spPr bwMode="auto">
                    <a:xfrm>
                      <a:off x="0" y="0"/>
                      <a:ext cx="4649003" cy="1534171"/>
                    </a:xfrm>
                    <a:prstGeom prst="rect">
                      <a:avLst/>
                    </a:prstGeom>
                    <a:noFill/>
                    <a:ln w="9525">
                      <a:noFill/>
                      <a:miter lim="800000"/>
                      <a:headEnd/>
                      <a:tailEnd/>
                    </a:ln>
                  </pic:spPr>
                </pic:pic>
              </a:graphicData>
            </a:graphic>
          </wp:inline>
        </w:drawing>
      </w:r>
      <w:r w:rsidRPr="00503DBE">
        <w:rPr>
          <w:rFonts w:asciiTheme="majorBidi" w:hAnsiTheme="majorBidi" w:cstheme="majorBidi"/>
          <w:sz w:val="28"/>
          <w:szCs w:val="28"/>
        </w:rPr>
        <w:t>Soap can be defined as mineral salts of fatty acids.  The soap is soluble in water but insoluble in ether. Soap works on emulsification of oils and fats in the water as it works to reduce the attraction surface of the solution.</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sz w:val="28"/>
          <w:szCs w:val="28"/>
        </w:rPr>
        <w:t>Method:</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sz w:val="28"/>
          <w:szCs w:val="28"/>
        </w:rPr>
        <w:t xml:space="preserve"> • Place 2 ml of oil in a large test tube (or flask).</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sz w:val="28"/>
          <w:szCs w:val="28"/>
        </w:rPr>
        <w:t xml:space="preserve"> • Add 4 ml of alcoholic potassium hydroxide (preferably add little small pieces of porcelain to regulate the boiling point).</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sz w:val="28"/>
          <w:szCs w:val="28"/>
        </w:rPr>
        <w:t xml:space="preserve"> • Boil the solution for 3 minutes. After this period, make sure it is perfectly saponification process, by taking a drop of the solution and mix with the water if oil separated indicates that the non-completion of the saponification. In this case, continued to boil until all the alcohol evaporates. </w:t>
      </w:r>
    </w:p>
    <w:p w:rsidR="00503DBE" w:rsidRDefault="00503DBE" w:rsidP="00503DBE">
      <w:pPr>
        <w:pStyle w:val="ListParagraph"/>
        <w:ind w:left="1455"/>
        <w:rPr>
          <w:rFonts w:asciiTheme="majorBidi" w:hAnsiTheme="majorBidi" w:cstheme="majorBidi"/>
          <w:sz w:val="28"/>
          <w:szCs w:val="28"/>
        </w:rPr>
      </w:pPr>
      <w:r w:rsidRPr="00503DBE">
        <w:rPr>
          <w:rFonts w:asciiTheme="majorBidi" w:hAnsiTheme="majorBidi" w:cstheme="majorBidi"/>
          <w:sz w:val="28"/>
          <w:szCs w:val="28"/>
        </w:rPr>
        <w:t xml:space="preserve">• Take the remaining solid material (soap) and add about 30 ml of water and keep it for the following tests. </w:t>
      </w:r>
    </w:p>
    <w:p w:rsidR="00604118" w:rsidRPr="00A60061" w:rsidRDefault="00503DBE" w:rsidP="00A60061">
      <w:pPr>
        <w:pStyle w:val="ListParagraph"/>
        <w:ind w:left="1455"/>
        <w:rPr>
          <w:rFonts w:asciiTheme="majorBidi" w:hAnsiTheme="majorBidi" w:cstheme="majorBidi"/>
          <w:sz w:val="28"/>
          <w:szCs w:val="28"/>
        </w:rPr>
      </w:pPr>
      <w:r w:rsidRPr="00503DBE">
        <w:rPr>
          <w:rFonts w:asciiTheme="majorBidi" w:hAnsiTheme="majorBidi" w:cstheme="majorBidi"/>
          <w:sz w:val="28"/>
          <w:szCs w:val="28"/>
        </w:rPr>
        <w:t xml:space="preserve">• Shake the solution after it cools and noted to be thick foam.  </w:t>
      </w:r>
    </w:p>
    <w:p w:rsidR="00604118" w:rsidRDefault="00604118" w:rsidP="007271B0">
      <w:pPr>
        <w:pStyle w:val="ListParagraph"/>
        <w:ind w:left="1080"/>
        <w:jc w:val="center"/>
        <w:rPr>
          <w:rFonts w:asciiTheme="majorBidi" w:hAnsiTheme="majorBidi" w:cstheme="majorBidi"/>
          <w:sz w:val="40"/>
          <w:szCs w:val="40"/>
        </w:rPr>
      </w:pPr>
    </w:p>
    <w:p w:rsidR="00604118" w:rsidRDefault="00A60061" w:rsidP="00A60061">
      <w:pPr>
        <w:pStyle w:val="ListParagraph"/>
        <w:ind w:left="1080"/>
        <w:rPr>
          <w:rFonts w:asciiTheme="majorBidi" w:hAnsiTheme="majorBidi" w:cstheme="majorBidi"/>
          <w:sz w:val="40"/>
          <w:szCs w:val="40"/>
        </w:rPr>
      </w:pPr>
      <w:r w:rsidRPr="00A60061">
        <w:rPr>
          <w:rFonts w:asciiTheme="majorBidi" w:hAnsiTheme="majorBidi" w:cstheme="majorBidi"/>
          <w:sz w:val="40"/>
          <w:szCs w:val="40"/>
        </w:rPr>
        <w:t>3- Copper acetate test:</w:t>
      </w:r>
    </w:p>
    <w:p w:rsidR="00604118" w:rsidRDefault="00604118" w:rsidP="007271B0">
      <w:pPr>
        <w:pStyle w:val="ListParagraph"/>
        <w:ind w:left="1080"/>
        <w:jc w:val="center"/>
        <w:rPr>
          <w:rFonts w:asciiTheme="majorBidi" w:hAnsiTheme="majorBidi" w:cstheme="majorBidi"/>
          <w:sz w:val="40"/>
          <w:szCs w:val="40"/>
        </w:rPr>
      </w:pPr>
    </w:p>
    <w:p w:rsidR="00A60061" w:rsidRDefault="00A60061" w:rsidP="007271B0">
      <w:pPr>
        <w:pStyle w:val="ListParagraph"/>
        <w:ind w:left="1080"/>
        <w:jc w:val="center"/>
        <w:rPr>
          <w:rFonts w:asciiTheme="majorBidi" w:hAnsiTheme="majorBidi" w:cstheme="majorBidi"/>
          <w:sz w:val="28"/>
          <w:szCs w:val="28"/>
        </w:rPr>
      </w:pPr>
      <w:r w:rsidRPr="00A60061">
        <w:rPr>
          <w:rFonts w:asciiTheme="majorBidi" w:hAnsiTheme="majorBidi" w:cstheme="majorBidi"/>
          <w:sz w:val="28"/>
          <w:szCs w:val="28"/>
        </w:rPr>
        <w:t xml:space="preserve">This  test  is  used  to  distinguish  between  oil  or  neutral  fat  and  fatty  acid  saturated  and unsaturated. </w:t>
      </w:r>
    </w:p>
    <w:p w:rsidR="00604118" w:rsidRPr="00A60061" w:rsidRDefault="00A60061" w:rsidP="007271B0">
      <w:pPr>
        <w:pStyle w:val="ListParagraph"/>
        <w:ind w:left="1080"/>
        <w:jc w:val="center"/>
        <w:rPr>
          <w:rFonts w:asciiTheme="majorBidi" w:hAnsiTheme="majorBidi" w:cstheme="majorBidi"/>
          <w:sz w:val="28"/>
          <w:szCs w:val="28"/>
        </w:rPr>
      </w:pPr>
      <w:r w:rsidRPr="00A60061">
        <w:rPr>
          <w:rFonts w:asciiTheme="majorBidi" w:hAnsiTheme="majorBidi" w:cstheme="majorBidi"/>
          <w:sz w:val="28"/>
          <w:szCs w:val="28"/>
        </w:rPr>
        <w:t xml:space="preserve">Principle: The copper  acetate solution  does  not  react  with  the oils  (or  fats),  while saturated  and unsaturated fatty acids react with copper acetate to form copper salt. Copper salt formed in the </w:t>
      </w:r>
      <w:r w:rsidRPr="00A60061">
        <w:rPr>
          <w:rFonts w:asciiTheme="majorBidi" w:hAnsiTheme="majorBidi" w:cstheme="majorBidi"/>
          <w:sz w:val="28"/>
          <w:szCs w:val="28"/>
        </w:rPr>
        <w:lastRenderedPageBreak/>
        <w:t xml:space="preserve">case of unsaturated fatty acids can only be extracted by petroleum ether.  </w:t>
      </w:r>
    </w:p>
    <w:p w:rsidR="00604118" w:rsidRDefault="00A60061" w:rsidP="00A60061">
      <w:pPr>
        <w:pStyle w:val="ListParagraph"/>
        <w:ind w:left="1080"/>
        <w:rPr>
          <w:rFonts w:asciiTheme="majorBidi" w:hAnsiTheme="majorBidi" w:cstheme="majorBidi"/>
          <w:sz w:val="28"/>
          <w:szCs w:val="28"/>
          <w:u w:val="single"/>
        </w:rPr>
      </w:pPr>
      <w:r w:rsidRPr="00A60061">
        <w:rPr>
          <w:rFonts w:asciiTheme="majorBidi" w:hAnsiTheme="majorBidi" w:cstheme="majorBidi"/>
          <w:sz w:val="28"/>
          <w:szCs w:val="28"/>
          <w:u w:val="single"/>
        </w:rPr>
        <w:t>Method</w:t>
      </w:r>
    </w:p>
    <w:p w:rsidR="00A60061" w:rsidRPr="00A60061" w:rsidRDefault="00A60061" w:rsidP="00A60061">
      <w:pPr>
        <w:pStyle w:val="ListParagraph"/>
        <w:ind w:left="1080"/>
        <w:rPr>
          <w:rFonts w:asciiTheme="majorBidi" w:hAnsiTheme="majorBidi" w:cstheme="majorBidi"/>
          <w:sz w:val="28"/>
          <w:szCs w:val="28"/>
          <w:u w:val="single"/>
        </w:rPr>
      </w:pPr>
    </w:p>
    <w:p w:rsidR="00A60061" w:rsidRDefault="00A60061" w:rsidP="0074610F">
      <w:pPr>
        <w:pStyle w:val="ListParagraph"/>
        <w:ind w:left="1080"/>
        <w:rPr>
          <w:rFonts w:asciiTheme="majorBidi" w:hAnsiTheme="majorBidi" w:cstheme="majorBidi"/>
          <w:sz w:val="28"/>
          <w:szCs w:val="28"/>
        </w:rPr>
      </w:pPr>
      <w:r w:rsidRPr="00A60061">
        <w:rPr>
          <w:rFonts w:asciiTheme="majorBidi" w:hAnsiTheme="majorBidi" w:cstheme="majorBidi"/>
          <w:sz w:val="28"/>
          <w:szCs w:val="28"/>
        </w:rPr>
        <w:t>• Take three test tubes put 1 / 2 g of each sample and then added 3 ml of petroleum ether and an equal volume of a solution of copper acetate.</w:t>
      </w:r>
    </w:p>
    <w:p w:rsidR="00A60061" w:rsidRDefault="00A60061" w:rsidP="0074610F">
      <w:pPr>
        <w:pStyle w:val="ListParagraph"/>
        <w:ind w:left="1080"/>
        <w:rPr>
          <w:rFonts w:asciiTheme="majorBidi" w:hAnsiTheme="majorBidi" w:cstheme="majorBidi"/>
          <w:sz w:val="28"/>
          <w:szCs w:val="28"/>
        </w:rPr>
      </w:pPr>
      <w:r w:rsidRPr="00A60061">
        <w:rPr>
          <w:rFonts w:asciiTheme="majorBidi" w:hAnsiTheme="majorBidi" w:cstheme="majorBidi"/>
          <w:sz w:val="28"/>
          <w:szCs w:val="28"/>
        </w:rPr>
        <w:t xml:space="preserve"> • Shake the tube and leave it for some time. </w:t>
      </w:r>
    </w:p>
    <w:p w:rsidR="00A60061" w:rsidRDefault="00A60061" w:rsidP="0074610F">
      <w:pPr>
        <w:pStyle w:val="ListParagraph"/>
        <w:ind w:left="1080"/>
        <w:rPr>
          <w:rFonts w:asciiTheme="majorBidi" w:hAnsiTheme="majorBidi" w:cstheme="majorBidi"/>
          <w:sz w:val="28"/>
          <w:szCs w:val="28"/>
        </w:rPr>
      </w:pPr>
      <w:r w:rsidRPr="00A60061">
        <w:rPr>
          <w:rFonts w:asciiTheme="majorBidi" w:hAnsiTheme="majorBidi" w:cstheme="majorBidi"/>
          <w:sz w:val="28"/>
          <w:szCs w:val="28"/>
        </w:rPr>
        <w:t>• In the case of olive oil notice that petroleum ether upper layer containing the dissolved oil and appears colorless, aqueous solution remains blue in the bottom.</w:t>
      </w:r>
    </w:p>
    <w:p w:rsidR="00A60061" w:rsidRDefault="00A60061" w:rsidP="0074610F">
      <w:pPr>
        <w:pStyle w:val="ListParagraph"/>
        <w:ind w:left="1080"/>
        <w:rPr>
          <w:rFonts w:asciiTheme="majorBidi" w:hAnsiTheme="majorBidi" w:cstheme="majorBidi"/>
          <w:sz w:val="28"/>
          <w:szCs w:val="28"/>
        </w:rPr>
      </w:pPr>
      <w:r w:rsidRPr="00A60061">
        <w:rPr>
          <w:rFonts w:asciiTheme="majorBidi" w:hAnsiTheme="majorBidi" w:cstheme="majorBidi"/>
          <w:sz w:val="28"/>
          <w:szCs w:val="28"/>
        </w:rPr>
        <w:t xml:space="preserve"> • In the case of oleic acid the upper layer of petroleum ether becomes green as a result of copper oleate. The lower layer becomes less in blue. </w:t>
      </w:r>
    </w:p>
    <w:p w:rsidR="00604118" w:rsidRPr="00A60061" w:rsidRDefault="00A60061" w:rsidP="0074610F">
      <w:pPr>
        <w:pStyle w:val="ListParagraph"/>
        <w:ind w:left="1080"/>
        <w:rPr>
          <w:rFonts w:asciiTheme="majorBidi" w:hAnsiTheme="majorBidi" w:cstheme="majorBidi"/>
          <w:sz w:val="28"/>
          <w:szCs w:val="28"/>
        </w:rPr>
      </w:pPr>
      <w:r w:rsidRPr="00A60061">
        <w:rPr>
          <w:rFonts w:asciiTheme="majorBidi" w:hAnsiTheme="majorBidi" w:cstheme="majorBidi"/>
          <w:sz w:val="28"/>
          <w:szCs w:val="28"/>
        </w:rPr>
        <w:t>• In the case of stearic acid notice that the petroleum ether upper layer remains colorless, while consists of pale green precipitate of copper stearate at the bottom.</w:t>
      </w:r>
    </w:p>
    <w:p w:rsidR="00CA3B52" w:rsidRDefault="00CA3B52"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hint="cs"/>
          <w:sz w:val="40"/>
          <w:szCs w:val="40"/>
          <w:rtl/>
        </w:rPr>
      </w:pPr>
    </w:p>
    <w:p w:rsidR="0074610F" w:rsidRDefault="0074610F" w:rsidP="0074610F">
      <w:pPr>
        <w:pStyle w:val="ListParagraph"/>
        <w:ind w:left="1080"/>
        <w:rPr>
          <w:rFonts w:asciiTheme="majorBidi" w:hAnsiTheme="majorBidi" w:cstheme="majorBidi"/>
          <w:sz w:val="40"/>
          <w:szCs w:val="40"/>
          <w:rtl/>
        </w:rPr>
      </w:pPr>
    </w:p>
    <w:p w:rsidR="00CA3B52" w:rsidRDefault="00CA3B52" w:rsidP="007271B0">
      <w:pPr>
        <w:pStyle w:val="ListParagraph"/>
        <w:ind w:left="1080"/>
        <w:jc w:val="center"/>
        <w:rPr>
          <w:rFonts w:asciiTheme="majorBidi" w:hAnsiTheme="majorBidi" w:cstheme="majorBidi"/>
          <w:sz w:val="40"/>
          <w:szCs w:val="40"/>
          <w:rtl/>
        </w:rPr>
      </w:pPr>
    </w:p>
    <w:p w:rsidR="00CA3B52" w:rsidRDefault="00CA3B52" w:rsidP="007271B0">
      <w:pPr>
        <w:pStyle w:val="ListParagraph"/>
        <w:ind w:left="1080"/>
        <w:jc w:val="center"/>
        <w:rPr>
          <w:rFonts w:asciiTheme="majorBidi" w:hAnsiTheme="majorBidi" w:cstheme="majorBidi"/>
          <w:sz w:val="40"/>
          <w:szCs w:val="40"/>
        </w:rPr>
      </w:pPr>
    </w:p>
    <w:p w:rsidR="007271B0" w:rsidRPr="007271B0" w:rsidRDefault="007271B0" w:rsidP="007271B0">
      <w:pPr>
        <w:pStyle w:val="ListParagraph"/>
        <w:ind w:left="1080"/>
        <w:jc w:val="center"/>
        <w:rPr>
          <w:rFonts w:asciiTheme="majorBidi" w:hAnsiTheme="majorBidi" w:cstheme="majorBidi"/>
          <w:sz w:val="40"/>
          <w:szCs w:val="40"/>
        </w:rPr>
      </w:pPr>
      <w:r w:rsidRPr="007271B0">
        <w:rPr>
          <w:rFonts w:asciiTheme="majorBidi" w:hAnsiTheme="majorBidi" w:cstheme="majorBidi"/>
          <w:sz w:val="40"/>
          <w:szCs w:val="40"/>
        </w:rPr>
        <w:lastRenderedPageBreak/>
        <w:t>Proteins</w:t>
      </w:r>
    </w:p>
    <w:p w:rsidR="007271B0" w:rsidRDefault="007271B0" w:rsidP="007271B0">
      <w:pPr>
        <w:pStyle w:val="ListParagraph"/>
        <w:ind w:left="-90"/>
        <w:rPr>
          <w:rFonts w:asciiTheme="majorBidi" w:hAnsiTheme="majorBidi" w:cstheme="majorBidi"/>
          <w:sz w:val="28"/>
          <w:szCs w:val="28"/>
        </w:rPr>
      </w:pPr>
      <w:r w:rsidRPr="007271B0">
        <w:rPr>
          <w:rFonts w:asciiTheme="majorBidi" w:hAnsiTheme="majorBidi" w:cstheme="majorBidi"/>
          <w:sz w:val="28"/>
          <w:szCs w:val="28"/>
        </w:rPr>
        <w:t>The aim of this practical session is to:</w:t>
      </w:r>
    </w:p>
    <w:p w:rsidR="007271B0" w:rsidRDefault="007271B0" w:rsidP="007271B0">
      <w:pPr>
        <w:pStyle w:val="ListParagraph"/>
        <w:ind w:left="-90"/>
        <w:rPr>
          <w:rFonts w:asciiTheme="majorBidi" w:hAnsiTheme="majorBidi" w:cstheme="majorBidi"/>
          <w:sz w:val="28"/>
          <w:szCs w:val="28"/>
        </w:rPr>
      </w:pPr>
      <w:r>
        <w:rPr>
          <w:rFonts w:asciiTheme="majorBidi" w:hAnsiTheme="majorBidi" w:cstheme="majorBidi"/>
          <w:sz w:val="28"/>
          <w:szCs w:val="28"/>
        </w:rPr>
        <w:t>1</w:t>
      </w:r>
      <w:r w:rsidRPr="007271B0">
        <w:rPr>
          <w:rFonts w:asciiTheme="majorBidi" w:hAnsiTheme="majorBidi" w:cstheme="majorBidi"/>
          <w:sz w:val="28"/>
          <w:szCs w:val="28"/>
        </w:rPr>
        <w:t>. Obtain a simplified knowledge about protein structure.</w:t>
      </w:r>
    </w:p>
    <w:p w:rsidR="007271B0" w:rsidRDefault="007271B0" w:rsidP="007271B0">
      <w:pPr>
        <w:pStyle w:val="ListParagraph"/>
        <w:ind w:left="-90"/>
        <w:rPr>
          <w:rFonts w:asciiTheme="majorBidi" w:hAnsiTheme="majorBidi" w:cstheme="majorBidi"/>
          <w:sz w:val="28"/>
          <w:szCs w:val="28"/>
        </w:rPr>
      </w:pPr>
      <w:r w:rsidRPr="007271B0">
        <w:rPr>
          <w:rFonts w:asciiTheme="majorBidi" w:hAnsiTheme="majorBidi" w:cstheme="majorBidi"/>
          <w:sz w:val="28"/>
          <w:szCs w:val="28"/>
        </w:rPr>
        <w:t xml:space="preserve"> 2. Practically apply this knowledge by performing some protein color and precipitation reactions</w:t>
      </w:r>
    </w:p>
    <w:p w:rsidR="007271B0" w:rsidRDefault="007271B0" w:rsidP="007271B0">
      <w:pPr>
        <w:pStyle w:val="ListParagraph"/>
        <w:ind w:left="-90"/>
        <w:rPr>
          <w:rFonts w:asciiTheme="majorBidi" w:hAnsiTheme="majorBidi" w:cstheme="majorBidi"/>
          <w:sz w:val="28"/>
          <w:szCs w:val="28"/>
        </w:rPr>
      </w:pPr>
    </w:p>
    <w:p w:rsidR="007271B0" w:rsidRDefault="007271B0" w:rsidP="007271B0">
      <w:pPr>
        <w:pStyle w:val="ListParagraph"/>
        <w:ind w:left="-90"/>
        <w:rPr>
          <w:rFonts w:asciiTheme="majorBidi" w:hAnsiTheme="majorBidi" w:cstheme="majorBidi"/>
          <w:sz w:val="28"/>
          <w:szCs w:val="28"/>
        </w:rPr>
      </w:pPr>
      <w:r w:rsidRPr="007271B0">
        <w:rPr>
          <w:rFonts w:asciiTheme="majorBidi" w:hAnsiTheme="majorBidi" w:cstheme="majorBidi"/>
          <w:sz w:val="28"/>
          <w:szCs w:val="28"/>
        </w:rPr>
        <w:t>Practical</w:t>
      </w:r>
    </w:p>
    <w:p w:rsidR="007271B0" w:rsidRDefault="007271B0" w:rsidP="007271B0">
      <w:pPr>
        <w:pStyle w:val="ListParagraph"/>
        <w:ind w:left="-90"/>
        <w:rPr>
          <w:rFonts w:asciiTheme="majorBidi" w:hAnsiTheme="majorBidi" w:cstheme="majorBidi"/>
          <w:sz w:val="28"/>
          <w:szCs w:val="28"/>
        </w:rPr>
      </w:pPr>
      <w:r w:rsidRPr="007271B0">
        <w:rPr>
          <w:rFonts w:asciiTheme="majorBidi" w:hAnsiTheme="majorBidi" w:cstheme="majorBidi"/>
          <w:sz w:val="28"/>
          <w:szCs w:val="28"/>
        </w:rPr>
        <w:t>Using the provided solutions of albumin (egg white) and gelatin (animal collagenous material), perform the following: A. General tests B. Color reactions C. Precipitation reactions  A.</w:t>
      </w:r>
    </w:p>
    <w:p w:rsidR="007271B0" w:rsidRDefault="007271B0" w:rsidP="007271B0">
      <w:pPr>
        <w:pStyle w:val="ListParagraph"/>
        <w:ind w:left="-90"/>
        <w:rPr>
          <w:rFonts w:asciiTheme="majorBidi" w:hAnsiTheme="majorBidi" w:cstheme="majorBidi"/>
          <w:sz w:val="28"/>
          <w:szCs w:val="28"/>
        </w:rPr>
      </w:pPr>
    </w:p>
    <w:p w:rsidR="007271B0" w:rsidRDefault="007271B0" w:rsidP="007271B0">
      <w:pPr>
        <w:pStyle w:val="ListParagraph"/>
        <w:ind w:left="-90"/>
        <w:jc w:val="center"/>
        <w:rPr>
          <w:rFonts w:asciiTheme="majorBidi" w:hAnsiTheme="majorBidi" w:cstheme="majorBidi"/>
          <w:sz w:val="28"/>
          <w:szCs w:val="28"/>
        </w:rPr>
      </w:pPr>
      <w:r w:rsidRPr="007271B0">
        <w:rPr>
          <w:rFonts w:asciiTheme="majorBidi" w:hAnsiTheme="majorBidi" w:cstheme="majorBidi"/>
          <w:sz w:val="28"/>
          <w:szCs w:val="28"/>
        </w:rPr>
        <w:t>General tests for proteins</w:t>
      </w:r>
    </w:p>
    <w:p w:rsidR="00D2313E" w:rsidRPr="00AD1A6E" w:rsidRDefault="00D2313E" w:rsidP="00AD1A6E">
      <w:pPr>
        <w:pStyle w:val="ListParagraph"/>
        <w:ind w:left="-90"/>
        <w:rPr>
          <w:rFonts w:asciiTheme="majorBidi" w:hAnsiTheme="majorBidi" w:cstheme="majorBidi"/>
          <w:sz w:val="36"/>
          <w:szCs w:val="36"/>
        </w:rPr>
      </w:pPr>
      <w:r w:rsidRPr="00D2313E">
        <w:rPr>
          <w:rFonts w:asciiTheme="majorBidi" w:hAnsiTheme="majorBidi" w:cstheme="majorBidi"/>
          <w:b/>
          <w:bCs/>
          <w:sz w:val="36"/>
          <w:szCs w:val="36"/>
        </w:rPr>
        <w:t>Ninh</w:t>
      </w:r>
      <w:r w:rsidR="00AD1A6E">
        <w:rPr>
          <w:rFonts w:asciiTheme="majorBidi" w:hAnsiTheme="majorBidi" w:cstheme="majorBidi"/>
          <w:b/>
          <w:bCs/>
          <w:sz w:val="36"/>
          <w:szCs w:val="36"/>
        </w:rPr>
        <w:t>y</w:t>
      </w:r>
      <w:r w:rsidRPr="00D2313E">
        <w:rPr>
          <w:rFonts w:asciiTheme="majorBidi" w:hAnsiTheme="majorBidi" w:cstheme="majorBidi"/>
          <w:b/>
          <w:bCs/>
          <w:sz w:val="36"/>
          <w:szCs w:val="36"/>
        </w:rPr>
        <w:t>drin test :</w:t>
      </w:r>
      <w:r w:rsidR="00AD1A6E" w:rsidRPr="00AD1A6E">
        <w:rPr>
          <w:noProof/>
        </w:rPr>
        <w:t xml:space="preserve"> </w:t>
      </w:r>
      <w:r w:rsidR="00AD1A6E" w:rsidRPr="00AD1A6E">
        <w:rPr>
          <w:rFonts w:asciiTheme="majorBidi" w:hAnsiTheme="majorBidi" w:cstheme="majorBidi"/>
          <w:noProof/>
          <w:sz w:val="36"/>
          <w:szCs w:val="36"/>
        </w:rPr>
        <w:drawing>
          <wp:inline distT="0" distB="0" distL="0" distR="0">
            <wp:extent cx="5486400" cy="2501419"/>
            <wp:effectExtent l="19050" t="0" r="0" b="0"/>
            <wp:docPr id="18" name="Picture 19" descr="نتيجة بحث الصور عن ‪ninhydrin tes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نتيجة بحث الصور عن ‪ninhydrin test method‬‏"/>
                    <pic:cNvPicPr>
                      <a:picLocks noChangeAspect="1" noChangeArrowheads="1"/>
                    </pic:cNvPicPr>
                  </pic:nvPicPr>
                  <pic:blipFill>
                    <a:blip r:embed="rId13"/>
                    <a:srcRect/>
                    <a:stretch>
                      <a:fillRect/>
                    </a:stretch>
                  </pic:blipFill>
                  <pic:spPr bwMode="auto">
                    <a:xfrm>
                      <a:off x="0" y="0"/>
                      <a:ext cx="5486400" cy="2501419"/>
                    </a:xfrm>
                    <a:prstGeom prst="rect">
                      <a:avLst/>
                    </a:prstGeom>
                    <a:noFill/>
                    <a:ln w="9525">
                      <a:noFill/>
                      <a:miter lim="800000"/>
                      <a:headEnd/>
                      <a:tailEnd/>
                    </a:ln>
                  </pic:spPr>
                </pic:pic>
              </a:graphicData>
            </a:graphic>
          </wp:inline>
        </w:drawing>
      </w:r>
    </w:p>
    <w:p w:rsidR="00D2313E" w:rsidRPr="00D2313E" w:rsidRDefault="00AD1A6E" w:rsidP="00AD1A6E">
      <w:pPr>
        <w:pStyle w:val="ListParagraph"/>
        <w:ind w:left="-9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591050" cy="1951616"/>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591050" cy="1951616"/>
                    </a:xfrm>
                    <a:prstGeom prst="rect">
                      <a:avLst/>
                    </a:prstGeom>
                    <a:noFill/>
                    <a:ln w="9525">
                      <a:noFill/>
                      <a:miter lim="800000"/>
                      <a:headEnd/>
                      <a:tailEnd/>
                    </a:ln>
                  </pic:spPr>
                </pic:pic>
              </a:graphicData>
            </a:graphic>
          </wp:inline>
        </w:drawing>
      </w:r>
      <w:r w:rsidR="00D2313E" w:rsidRPr="00D2313E">
        <w:rPr>
          <w:rFonts w:asciiTheme="majorBidi" w:hAnsiTheme="majorBidi" w:cstheme="majorBidi"/>
          <w:sz w:val="28"/>
          <w:szCs w:val="28"/>
        </w:rPr>
        <w:t xml:space="preserve">                  </w:t>
      </w:r>
    </w:p>
    <w:p w:rsidR="00D2313E" w:rsidRDefault="00D2313E" w:rsidP="007271B0">
      <w:pPr>
        <w:pStyle w:val="ListParagraph"/>
        <w:ind w:left="-90"/>
        <w:jc w:val="center"/>
        <w:rPr>
          <w:rFonts w:asciiTheme="majorBidi" w:hAnsiTheme="majorBidi" w:cstheme="majorBidi"/>
          <w:sz w:val="28"/>
          <w:szCs w:val="28"/>
        </w:rPr>
      </w:pPr>
      <w:r>
        <w:rPr>
          <w:noProof/>
        </w:rPr>
        <w:lastRenderedPageBreak/>
        <w:drawing>
          <wp:inline distT="0" distB="0" distL="0" distR="0">
            <wp:extent cx="4846282" cy="2228850"/>
            <wp:effectExtent l="19050" t="0" r="0" b="0"/>
            <wp:docPr id="12" name="Picture 7" descr="نتيجة بحث الصور عن ‪hopkins col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hopkins cole test‬‏"/>
                    <pic:cNvPicPr>
                      <a:picLocks noChangeAspect="1" noChangeArrowheads="1"/>
                    </pic:cNvPicPr>
                  </pic:nvPicPr>
                  <pic:blipFill>
                    <a:blip r:embed="rId15"/>
                    <a:srcRect/>
                    <a:stretch>
                      <a:fillRect/>
                    </a:stretch>
                  </pic:blipFill>
                  <pic:spPr bwMode="auto">
                    <a:xfrm>
                      <a:off x="0" y="0"/>
                      <a:ext cx="4846282" cy="2228850"/>
                    </a:xfrm>
                    <a:prstGeom prst="rect">
                      <a:avLst/>
                    </a:prstGeom>
                    <a:noFill/>
                    <a:ln w="9525">
                      <a:noFill/>
                      <a:miter lim="800000"/>
                      <a:headEnd/>
                      <a:tailEnd/>
                    </a:ln>
                  </pic:spPr>
                </pic:pic>
              </a:graphicData>
            </a:graphic>
          </wp:inline>
        </w:drawing>
      </w:r>
    </w:p>
    <w:p w:rsidR="007271B0" w:rsidRDefault="007271B0" w:rsidP="006E4EF1">
      <w:pPr>
        <w:pStyle w:val="ListParagraph"/>
        <w:numPr>
          <w:ilvl w:val="0"/>
          <w:numId w:val="4"/>
        </w:numPr>
        <w:ind w:left="-270" w:firstLine="0"/>
        <w:rPr>
          <w:rFonts w:asciiTheme="majorBidi" w:hAnsiTheme="majorBidi" w:cstheme="majorBidi"/>
          <w:b/>
          <w:bCs/>
          <w:sz w:val="32"/>
          <w:szCs w:val="32"/>
          <w:u w:val="single"/>
        </w:rPr>
      </w:pPr>
      <w:r w:rsidRPr="007271B0">
        <w:rPr>
          <w:rFonts w:asciiTheme="majorBidi" w:hAnsiTheme="majorBidi" w:cstheme="majorBidi"/>
          <w:b/>
          <w:bCs/>
          <w:sz w:val="32"/>
          <w:szCs w:val="32"/>
          <w:u w:val="single"/>
        </w:rPr>
        <w:t>Biuret test</w:t>
      </w:r>
      <w:r>
        <w:rPr>
          <w:rFonts w:asciiTheme="majorBidi" w:hAnsiTheme="majorBidi" w:cstheme="majorBidi"/>
          <w:b/>
          <w:bCs/>
          <w:sz w:val="32"/>
          <w:szCs w:val="32"/>
          <w:u w:val="single"/>
        </w:rPr>
        <w:t>:</w:t>
      </w:r>
    </w:p>
    <w:p w:rsidR="007271B0" w:rsidRDefault="007271B0" w:rsidP="006E4EF1">
      <w:pPr>
        <w:pStyle w:val="ListParagraph"/>
        <w:ind w:left="-270"/>
        <w:rPr>
          <w:rFonts w:asciiTheme="majorBidi" w:hAnsiTheme="majorBidi" w:cstheme="majorBidi"/>
          <w:sz w:val="32"/>
          <w:szCs w:val="32"/>
        </w:rPr>
      </w:pPr>
      <w:r w:rsidRPr="007271B0">
        <w:rPr>
          <w:rFonts w:asciiTheme="majorBidi" w:hAnsiTheme="majorBidi" w:cstheme="majorBidi"/>
          <w:sz w:val="32"/>
          <w:szCs w:val="32"/>
        </w:rPr>
        <w:t>The biuret reagent (copper sulfate in a strong base) reacts with peptide bonds in proteins to form a blue to violet complex known as the “biuret complex”. N.B. Two peptide bonds at least are required for the formation of this complex.</w:t>
      </w:r>
    </w:p>
    <w:p w:rsidR="007271B0" w:rsidRPr="007271B0" w:rsidRDefault="007271B0" w:rsidP="006E4EF1">
      <w:pPr>
        <w:pStyle w:val="ListParagraph"/>
        <w:ind w:left="-270"/>
        <w:rPr>
          <w:rFonts w:asciiTheme="majorBidi" w:hAnsiTheme="majorBidi" w:cstheme="majorBidi"/>
          <w:b/>
          <w:bCs/>
          <w:sz w:val="32"/>
          <w:szCs w:val="32"/>
          <w:u w:val="single"/>
        </w:rPr>
      </w:pPr>
      <w:r w:rsidRPr="007271B0">
        <w:rPr>
          <w:rFonts w:asciiTheme="majorBidi" w:hAnsiTheme="majorBidi" w:cstheme="majorBidi"/>
          <w:b/>
          <w:bCs/>
          <w:sz w:val="32"/>
          <w:szCs w:val="32"/>
          <w:u w:val="single"/>
        </w:rPr>
        <w:t xml:space="preserve">Method </w:t>
      </w:r>
    </w:p>
    <w:p w:rsidR="007271B0" w:rsidRDefault="007271B0" w:rsidP="006E4EF1">
      <w:pPr>
        <w:pStyle w:val="ListParagraph"/>
        <w:ind w:left="-270"/>
        <w:rPr>
          <w:rFonts w:asciiTheme="majorBidi" w:hAnsiTheme="majorBidi" w:cstheme="majorBidi"/>
          <w:sz w:val="32"/>
          <w:szCs w:val="32"/>
        </w:rPr>
      </w:pPr>
      <w:r w:rsidRPr="007271B0">
        <w:rPr>
          <w:rFonts w:asciiTheme="majorBidi" w:hAnsiTheme="majorBidi" w:cstheme="majorBidi"/>
          <w:sz w:val="32"/>
          <w:szCs w:val="32"/>
        </w:rPr>
        <w:t>(a) Add 2 ml of protein solution to 1 ml of NaOH.</w:t>
      </w:r>
    </w:p>
    <w:p w:rsidR="007271B0" w:rsidRDefault="007271B0" w:rsidP="006E4EF1">
      <w:pPr>
        <w:pStyle w:val="ListParagraph"/>
        <w:ind w:left="-270"/>
        <w:rPr>
          <w:rFonts w:asciiTheme="majorBidi" w:hAnsiTheme="majorBidi" w:cstheme="majorBidi"/>
          <w:sz w:val="32"/>
          <w:szCs w:val="32"/>
        </w:rPr>
      </w:pPr>
      <w:r w:rsidRPr="007271B0">
        <w:rPr>
          <w:rFonts w:asciiTheme="majorBidi" w:hAnsiTheme="majorBidi" w:cstheme="majorBidi"/>
          <w:sz w:val="32"/>
          <w:szCs w:val="32"/>
        </w:rPr>
        <w:t xml:space="preserve"> (b) Add one drop of Fehling's A. </w:t>
      </w:r>
    </w:p>
    <w:p w:rsidR="007271B0" w:rsidRDefault="007271B0" w:rsidP="006E4EF1">
      <w:pPr>
        <w:pStyle w:val="ListParagraph"/>
        <w:ind w:left="-270"/>
        <w:rPr>
          <w:rFonts w:asciiTheme="majorBidi" w:hAnsiTheme="majorBidi" w:cstheme="majorBidi"/>
          <w:sz w:val="32"/>
          <w:szCs w:val="32"/>
        </w:rPr>
      </w:pPr>
      <w:r w:rsidRPr="007271B0">
        <w:rPr>
          <w:rFonts w:asciiTheme="majorBidi" w:hAnsiTheme="majorBidi" w:cstheme="majorBidi"/>
          <w:sz w:val="32"/>
          <w:szCs w:val="32"/>
        </w:rPr>
        <w:t xml:space="preserve"> (c)Shake this solution carefully and then you see purple color</w:t>
      </w:r>
    </w:p>
    <w:p w:rsidR="007271B0" w:rsidRDefault="00AE2972" w:rsidP="006E4EF1">
      <w:pPr>
        <w:pStyle w:val="ListParagraph"/>
        <w:ind w:left="-270"/>
        <w:rPr>
          <w:rFonts w:asciiTheme="majorBidi" w:hAnsiTheme="majorBidi" w:cstheme="majorBidi"/>
          <w:sz w:val="32"/>
          <w:szCs w:val="32"/>
        </w:rPr>
      </w:pPr>
      <w:r>
        <w:rPr>
          <w:noProof/>
        </w:rPr>
        <w:drawing>
          <wp:inline distT="0" distB="0" distL="0" distR="0">
            <wp:extent cx="4467225" cy="1400175"/>
            <wp:effectExtent l="19050" t="0" r="9525" b="0"/>
            <wp:docPr id="7" name="Picture 7" descr="Image result for benedict's tes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nedict's test equation"/>
                    <pic:cNvPicPr>
                      <a:picLocks noChangeAspect="1" noChangeArrowheads="1"/>
                    </pic:cNvPicPr>
                  </pic:nvPicPr>
                  <pic:blipFill>
                    <a:blip r:embed="rId16"/>
                    <a:srcRect/>
                    <a:stretch>
                      <a:fillRect/>
                    </a:stretch>
                  </pic:blipFill>
                  <pic:spPr bwMode="auto">
                    <a:xfrm>
                      <a:off x="0" y="0"/>
                      <a:ext cx="4467225" cy="1400175"/>
                    </a:xfrm>
                    <a:prstGeom prst="rect">
                      <a:avLst/>
                    </a:prstGeom>
                    <a:noFill/>
                    <a:ln w="9525">
                      <a:noFill/>
                      <a:miter lim="800000"/>
                      <a:headEnd/>
                      <a:tailEnd/>
                    </a:ln>
                  </pic:spPr>
                </pic:pic>
              </a:graphicData>
            </a:graphic>
          </wp:inline>
        </w:drawing>
      </w:r>
    </w:p>
    <w:p w:rsidR="0094441C" w:rsidRDefault="00AE2972" w:rsidP="006E4EF1">
      <w:pPr>
        <w:pStyle w:val="ListParagraph"/>
        <w:ind w:left="-270"/>
        <w:rPr>
          <w:rFonts w:asciiTheme="majorBidi" w:hAnsiTheme="majorBidi" w:cstheme="majorBidi"/>
          <w:sz w:val="32"/>
          <w:szCs w:val="32"/>
        </w:rPr>
      </w:pPr>
      <w:r>
        <w:rPr>
          <w:noProof/>
        </w:rPr>
        <w:drawing>
          <wp:inline distT="0" distB="0" distL="0" distR="0">
            <wp:extent cx="4247637" cy="1028700"/>
            <wp:effectExtent l="19050" t="0" r="513" b="0"/>
            <wp:docPr id="10" name="Picture 10" descr="Image result for benedict's tes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enedict's test equation"/>
                    <pic:cNvPicPr>
                      <a:picLocks noChangeAspect="1" noChangeArrowheads="1"/>
                    </pic:cNvPicPr>
                  </pic:nvPicPr>
                  <pic:blipFill>
                    <a:blip r:embed="rId17"/>
                    <a:srcRect/>
                    <a:stretch>
                      <a:fillRect/>
                    </a:stretch>
                  </pic:blipFill>
                  <pic:spPr bwMode="auto">
                    <a:xfrm>
                      <a:off x="0" y="0"/>
                      <a:ext cx="4259886" cy="1031666"/>
                    </a:xfrm>
                    <a:prstGeom prst="rect">
                      <a:avLst/>
                    </a:prstGeom>
                    <a:noFill/>
                    <a:ln w="9525">
                      <a:noFill/>
                      <a:miter lim="800000"/>
                      <a:headEnd/>
                      <a:tailEnd/>
                    </a:ln>
                  </pic:spPr>
                </pic:pic>
              </a:graphicData>
            </a:graphic>
          </wp:inline>
        </w:drawing>
      </w:r>
    </w:p>
    <w:p w:rsidR="00604118" w:rsidRDefault="00604118" w:rsidP="006E4EF1">
      <w:pPr>
        <w:pStyle w:val="ListParagraph"/>
        <w:ind w:left="-270"/>
        <w:rPr>
          <w:rFonts w:asciiTheme="majorBidi" w:hAnsiTheme="majorBidi" w:cstheme="majorBidi" w:hint="cs"/>
          <w:sz w:val="32"/>
          <w:szCs w:val="32"/>
          <w:rtl/>
        </w:rPr>
      </w:pPr>
    </w:p>
    <w:p w:rsidR="0074610F" w:rsidRDefault="0074610F" w:rsidP="006E4EF1">
      <w:pPr>
        <w:pStyle w:val="ListParagraph"/>
        <w:ind w:left="-270"/>
        <w:rPr>
          <w:rFonts w:asciiTheme="majorBidi" w:hAnsiTheme="majorBidi" w:cstheme="majorBidi" w:hint="cs"/>
          <w:sz w:val="32"/>
          <w:szCs w:val="32"/>
          <w:rtl/>
        </w:rPr>
      </w:pPr>
    </w:p>
    <w:p w:rsidR="0074610F" w:rsidRDefault="0074610F" w:rsidP="006E4EF1">
      <w:pPr>
        <w:pStyle w:val="ListParagraph"/>
        <w:ind w:left="-270"/>
        <w:rPr>
          <w:rFonts w:asciiTheme="majorBidi" w:hAnsiTheme="majorBidi" w:cstheme="majorBidi" w:hint="cs"/>
          <w:sz w:val="32"/>
          <w:szCs w:val="32"/>
          <w:rtl/>
        </w:rPr>
      </w:pPr>
    </w:p>
    <w:p w:rsidR="0074610F" w:rsidRDefault="0074610F" w:rsidP="006E4EF1">
      <w:pPr>
        <w:pStyle w:val="ListParagraph"/>
        <w:ind w:left="-270"/>
        <w:rPr>
          <w:rFonts w:asciiTheme="majorBidi" w:hAnsiTheme="majorBidi" w:cstheme="majorBidi"/>
          <w:sz w:val="32"/>
          <w:szCs w:val="32"/>
        </w:rPr>
      </w:pPr>
    </w:p>
    <w:p w:rsidR="0094441C" w:rsidRDefault="0094441C" w:rsidP="006E4EF1">
      <w:pPr>
        <w:pStyle w:val="ListParagraph"/>
        <w:numPr>
          <w:ilvl w:val="0"/>
          <w:numId w:val="5"/>
        </w:numPr>
        <w:ind w:left="-270" w:firstLine="0"/>
        <w:rPr>
          <w:rFonts w:asciiTheme="majorBidi" w:hAnsiTheme="majorBidi" w:cstheme="majorBidi"/>
          <w:sz w:val="32"/>
          <w:szCs w:val="32"/>
        </w:rPr>
      </w:pPr>
      <w:r w:rsidRPr="0094441C">
        <w:rPr>
          <w:rFonts w:asciiTheme="majorBidi" w:hAnsiTheme="majorBidi" w:cstheme="majorBidi"/>
          <w:sz w:val="32"/>
          <w:szCs w:val="32"/>
        </w:rPr>
        <w:lastRenderedPageBreak/>
        <w:t>Reduced sulfur test:</w:t>
      </w:r>
    </w:p>
    <w:p w:rsidR="0094441C" w:rsidRPr="0094441C" w:rsidRDefault="0094441C" w:rsidP="006E4EF1">
      <w:pPr>
        <w:ind w:left="-270"/>
        <w:rPr>
          <w:rFonts w:asciiTheme="majorBidi" w:hAnsiTheme="majorBidi" w:cstheme="majorBidi"/>
          <w:sz w:val="32"/>
          <w:szCs w:val="32"/>
        </w:rPr>
      </w:pPr>
      <w:r w:rsidRPr="0094441C">
        <w:rPr>
          <w:rFonts w:asciiTheme="majorBidi" w:hAnsiTheme="majorBidi" w:cstheme="majorBidi"/>
          <w:sz w:val="32"/>
          <w:szCs w:val="32"/>
        </w:rPr>
        <w:t xml:space="preserve"> Principle:</w:t>
      </w:r>
    </w:p>
    <w:p w:rsidR="0094441C" w:rsidRDefault="0094441C" w:rsidP="006E4EF1">
      <w:pPr>
        <w:ind w:left="-270"/>
        <w:rPr>
          <w:rFonts w:asciiTheme="majorBidi" w:hAnsiTheme="majorBidi" w:cstheme="majorBidi"/>
          <w:sz w:val="32"/>
          <w:szCs w:val="32"/>
        </w:rPr>
      </w:pPr>
      <w:r w:rsidRPr="0094441C">
        <w:rPr>
          <w:rFonts w:asciiTheme="majorBidi" w:hAnsiTheme="majorBidi" w:cstheme="majorBidi"/>
          <w:sz w:val="32"/>
          <w:szCs w:val="32"/>
        </w:rPr>
        <w:t xml:space="preserve"> Proteins containing sulfur (in cysteine and cystine) give a black deposit of lead sulfide (PbS) when heated with lead acetate in alkaline medium. </w:t>
      </w:r>
    </w:p>
    <w:p w:rsidR="0094441C" w:rsidRDefault="00CA3B52" w:rsidP="006E4EF1">
      <w:pPr>
        <w:ind w:left="-270"/>
        <w:rPr>
          <w:rFonts w:asciiTheme="majorBidi" w:hAnsiTheme="majorBidi" w:cstheme="majorBidi"/>
          <w:sz w:val="32"/>
          <w:szCs w:val="32"/>
        </w:rPr>
      </w:pPr>
      <w:r>
        <w:rPr>
          <w:rFonts w:asciiTheme="majorBidi" w:hAnsiTheme="majorBidi" w:cstheme="majorBidi"/>
          <w:sz w:val="32"/>
          <w:szCs w:val="32"/>
        </w:rPr>
        <w:t xml:space="preserve">Method </w:t>
      </w:r>
      <w:r w:rsidR="0094441C" w:rsidRPr="0094441C">
        <w:rPr>
          <w:rFonts w:asciiTheme="majorBidi" w:hAnsiTheme="majorBidi" w:cstheme="majorBidi"/>
          <w:sz w:val="32"/>
          <w:szCs w:val="32"/>
        </w:rPr>
        <w:t>:</w:t>
      </w:r>
    </w:p>
    <w:p w:rsidR="0094441C" w:rsidRPr="0094441C" w:rsidRDefault="0094441C" w:rsidP="006E4EF1">
      <w:pPr>
        <w:pStyle w:val="ListParagraph"/>
        <w:numPr>
          <w:ilvl w:val="0"/>
          <w:numId w:val="6"/>
        </w:numPr>
        <w:ind w:left="-270" w:firstLine="0"/>
        <w:rPr>
          <w:rFonts w:asciiTheme="majorBidi" w:hAnsiTheme="majorBidi" w:cstheme="majorBidi"/>
          <w:sz w:val="32"/>
          <w:szCs w:val="32"/>
        </w:rPr>
      </w:pPr>
      <w:r w:rsidRPr="0094441C">
        <w:rPr>
          <w:rFonts w:asciiTheme="majorBidi" w:hAnsiTheme="majorBidi" w:cstheme="majorBidi"/>
          <w:sz w:val="32"/>
          <w:szCs w:val="32"/>
        </w:rPr>
        <w:t xml:space="preserve">To 1 ml of protein solution in a test tube, add 2 drops of 10% sodium hydroxide solution and 2 drops of lead acetate. </w:t>
      </w:r>
    </w:p>
    <w:p w:rsidR="001B45ED" w:rsidRDefault="0094441C" w:rsidP="001B45ED">
      <w:pPr>
        <w:pStyle w:val="ListParagraph"/>
        <w:numPr>
          <w:ilvl w:val="0"/>
          <w:numId w:val="6"/>
        </w:numPr>
        <w:rPr>
          <w:rFonts w:asciiTheme="majorBidi" w:hAnsiTheme="majorBidi" w:cstheme="majorBidi"/>
          <w:sz w:val="32"/>
          <w:szCs w:val="32"/>
        </w:rPr>
      </w:pPr>
      <w:r w:rsidRPr="0094441C">
        <w:rPr>
          <w:rFonts w:asciiTheme="majorBidi" w:hAnsiTheme="majorBidi" w:cstheme="majorBidi"/>
          <w:sz w:val="32"/>
          <w:szCs w:val="32"/>
        </w:rPr>
        <w:t xml:space="preserve">Mix well and put in a boiling water bath for few minutes; a black deposit is formed with albumin and gelatin gives negative result. </w:t>
      </w:r>
    </w:p>
    <w:p w:rsidR="00CA3B52" w:rsidRDefault="00D2313E" w:rsidP="00CA3B52">
      <w:pPr>
        <w:pStyle w:val="ListParagraph"/>
        <w:ind w:left="690"/>
        <w:rPr>
          <w:rFonts w:asciiTheme="majorBidi" w:hAnsiTheme="majorBidi" w:cstheme="majorBidi"/>
          <w:sz w:val="32"/>
          <w:szCs w:val="32"/>
        </w:rPr>
      </w:pPr>
      <w:r>
        <w:rPr>
          <w:rFonts w:asciiTheme="majorBidi" w:hAnsiTheme="majorBidi" w:cstheme="majorBidi"/>
          <w:noProof/>
          <w:sz w:val="32"/>
          <w:szCs w:val="32"/>
        </w:rPr>
        <w:drawing>
          <wp:inline distT="0" distB="0" distL="0" distR="0">
            <wp:extent cx="5114925" cy="1838325"/>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114925" cy="1838325"/>
                    </a:xfrm>
                    <a:prstGeom prst="rect">
                      <a:avLst/>
                    </a:prstGeom>
                    <a:noFill/>
                    <a:ln w="9525">
                      <a:noFill/>
                      <a:miter lim="800000"/>
                      <a:headEnd/>
                      <a:tailEnd/>
                    </a:ln>
                  </pic:spPr>
                </pic:pic>
              </a:graphicData>
            </a:graphic>
          </wp:inline>
        </w:drawing>
      </w:r>
    </w:p>
    <w:p w:rsidR="0094441C" w:rsidRPr="0094441C" w:rsidRDefault="0094441C" w:rsidP="00D2313E">
      <w:pPr>
        <w:pStyle w:val="ListParagraph"/>
        <w:ind w:left="690"/>
        <w:rPr>
          <w:rFonts w:asciiTheme="majorBidi" w:hAnsiTheme="majorBidi" w:cstheme="majorBidi"/>
          <w:sz w:val="32"/>
          <w:szCs w:val="32"/>
        </w:rPr>
      </w:pPr>
      <w:r w:rsidRPr="0094441C">
        <w:rPr>
          <w:rFonts w:asciiTheme="majorBidi" w:hAnsiTheme="majorBidi" w:cstheme="majorBidi"/>
          <w:sz w:val="32"/>
          <w:szCs w:val="32"/>
        </w:rPr>
        <w:t xml:space="preserve"> </w:t>
      </w:r>
    </w:p>
    <w:p w:rsidR="0094441C" w:rsidRDefault="00C14384" w:rsidP="006E4EF1">
      <w:pPr>
        <w:pStyle w:val="ListParagraph"/>
        <w:numPr>
          <w:ilvl w:val="0"/>
          <w:numId w:val="6"/>
        </w:numPr>
        <w:ind w:left="-270" w:firstLine="0"/>
        <w:rPr>
          <w:rFonts w:asciiTheme="majorBidi" w:hAnsiTheme="majorBidi" w:cstheme="majorBidi"/>
          <w:b/>
          <w:bCs/>
          <w:sz w:val="32"/>
          <w:szCs w:val="32"/>
          <w:u w:val="single"/>
        </w:rPr>
      </w:pPr>
      <w:r w:rsidRPr="00C14384">
        <w:rPr>
          <w:rFonts w:asciiTheme="majorBidi" w:hAnsiTheme="majorBidi" w:cstheme="majorBidi"/>
          <w:b/>
          <w:bCs/>
          <w:sz w:val="32"/>
          <w:szCs w:val="32"/>
          <w:u w:val="single"/>
        </w:rPr>
        <w:t>Xanthoproteic acid test:</w:t>
      </w:r>
    </w:p>
    <w:p w:rsidR="00C14384" w:rsidRDefault="00C14384" w:rsidP="006E4EF1">
      <w:pPr>
        <w:pStyle w:val="ListParagraph"/>
        <w:ind w:left="-270"/>
        <w:rPr>
          <w:rFonts w:asciiTheme="majorBidi" w:hAnsiTheme="majorBidi" w:cstheme="majorBidi"/>
          <w:sz w:val="32"/>
          <w:szCs w:val="32"/>
        </w:rPr>
      </w:pPr>
      <w:r w:rsidRPr="00C14384">
        <w:rPr>
          <w:rFonts w:asciiTheme="majorBidi" w:hAnsiTheme="majorBidi" w:cstheme="majorBidi"/>
          <w:sz w:val="32"/>
          <w:szCs w:val="32"/>
        </w:rPr>
        <w:t xml:space="preserve">This test is used to differentiate between aromatic amino acids which give positive results and other amino acids. Amino acids containing an aromatic nucleus form yellow nitro derivatives on heating with concentrated HNO3. The salts of these derivatives are orange in color. </w:t>
      </w:r>
    </w:p>
    <w:p w:rsidR="00C14384" w:rsidRDefault="00C14384" w:rsidP="006E4EF1">
      <w:pPr>
        <w:pStyle w:val="ListParagraph"/>
        <w:ind w:left="-270"/>
        <w:rPr>
          <w:rFonts w:asciiTheme="majorBidi" w:hAnsiTheme="majorBidi" w:cstheme="majorBidi"/>
          <w:sz w:val="32"/>
          <w:szCs w:val="32"/>
        </w:rPr>
      </w:pPr>
    </w:p>
    <w:p w:rsidR="0074610F" w:rsidRDefault="0074610F" w:rsidP="006E4EF1">
      <w:pPr>
        <w:pStyle w:val="ListParagraph"/>
        <w:ind w:left="-270"/>
        <w:rPr>
          <w:rFonts w:asciiTheme="majorBidi" w:hAnsiTheme="majorBidi" w:cstheme="majorBidi" w:hint="cs"/>
          <w:sz w:val="32"/>
          <w:szCs w:val="32"/>
          <w:u w:val="single"/>
          <w:rtl/>
        </w:rPr>
      </w:pPr>
    </w:p>
    <w:p w:rsidR="0074610F" w:rsidRDefault="0074610F" w:rsidP="006E4EF1">
      <w:pPr>
        <w:pStyle w:val="ListParagraph"/>
        <w:ind w:left="-270"/>
        <w:rPr>
          <w:rFonts w:asciiTheme="majorBidi" w:hAnsiTheme="majorBidi" w:cstheme="majorBidi" w:hint="cs"/>
          <w:sz w:val="32"/>
          <w:szCs w:val="32"/>
          <w:u w:val="single"/>
          <w:rtl/>
        </w:rPr>
      </w:pPr>
    </w:p>
    <w:p w:rsidR="00C14384" w:rsidRPr="00C14384" w:rsidRDefault="00C14384" w:rsidP="006E4EF1">
      <w:pPr>
        <w:pStyle w:val="ListParagraph"/>
        <w:ind w:left="-270"/>
        <w:rPr>
          <w:rFonts w:asciiTheme="majorBidi" w:hAnsiTheme="majorBidi" w:cstheme="majorBidi"/>
          <w:sz w:val="32"/>
          <w:szCs w:val="32"/>
          <w:u w:val="single"/>
        </w:rPr>
      </w:pPr>
      <w:r w:rsidRPr="00C14384">
        <w:rPr>
          <w:rFonts w:asciiTheme="majorBidi" w:hAnsiTheme="majorBidi" w:cstheme="majorBidi"/>
          <w:sz w:val="32"/>
          <w:szCs w:val="32"/>
          <w:u w:val="single"/>
        </w:rPr>
        <w:lastRenderedPageBreak/>
        <w:t>Principl</w:t>
      </w:r>
    </w:p>
    <w:p w:rsidR="0074610F" w:rsidRDefault="00C14384" w:rsidP="006E4EF1">
      <w:pPr>
        <w:pStyle w:val="ListParagraph"/>
        <w:ind w:left="-270"/>
        <w:rPr>
          <w:rFonts w:asciiTheme="majorBidi" w:hAnsiTheme="majorBidi" w:cstheme="majorBidi" w:hint="cs"/>
          <w:sz w:val="32"/>
          <w:szCs w:val="32"/>
          <w:rtl/>
        </w:rPr>
      </w:pPr>
      <w:r w:rsidRPr="00C14384">
        <w:rPr>
          <w:rFonts w:asciiTheme="majorBidi" w:hAnsiTheme="majorBidi" w:cstheme="majorBidi"/>
          <w:sz w:val="32"/>
          <w:szCs w:val="32"/>
        </w:rPr>
        <w:t>Concentrated nitric acid reacts with the aromatic rings that are derivatives of benzene giving the characteristic nitration reaction. Amino acids tyrosine and tryptophan contain activated benzene rings which are easily nitrated to yellow colored compounds. The aromatic ring of phenyl  alanine dose not  react  with  nitric acid  despite it  contains  a benzene ring, but it is not activated, therefore it will not react.</w:t>
      </w:r>
    </w:p>
    <w:p w:rsidR="00C14384" w:rsidRDefault="00C14384" w:rsidP="006E4EF1">
      <w:pPr>
        <w:pStyle w:val="ListParagraph"/>
        <w:ind w:left="-270"/>
        <w:rPr>
          <w:rFonts w:asciiTheme="majorBidi" w:hAnsiTheme="majorBidi" w:cstheme="majorBidi"/>
          <w:sz w:val="32"/>
          <w:szCs w:val="32"/>
          <w:u w:val="single"/>
        </w:rPr>
      </w:pPr>
      <w:r w:rsidRPr="00C14384">
        <w:rPr>
          <w:rFonts w:asciiTheme="majorBidi" w:hAnsiTheme="majorBidi" w:cstheme="majorBidi"/>
          <w:sz w:val="32"/>
          <w:szCs w:val="32"/>
        </w:rPr>
        <w:t xml:space="preserve"> </w:t>
      </w:r>
      <w:r w:rsidRPr="00C14384">
        <w:rPr>
          <w:rFonts w:asciiTheme="majorBidi" w:hAnsiTheme="majorBidi" w:cstheme="majorBidi"/>
          <w:sz w:val="32"/>
          <w:szCs w:val="32"/>
          <w:u w:val="single"/>
        </w:rPr>
        <w:t>Caution</w:t>
      </w:r>
    </w:p>
    <w:p w:rsidR="00C14384" w:rsidRDefault="00C14384" w:rsidP="006E4EF1">
      <w:pPr>
        <w:pStyle w:val="ListParagraph"/>
        <w:ind w:left="-270"/>
        <w:rPr>
          <w:rFonts w:asciiTheme="majorBidi" w:hAnsiTheme="majorBidi" w:cstheme="majorBidi"/>
          <w:sz w:val="32"/>
          <w:szCs w:val="32"/>
        </w:rPr>
      </w:pPr>
      <w:r w:rsidRPr="00C14384">
        <w:rPr>
          <w:rFonts w:asciiTheme="majorBidi" w:hAnsiTheme="majorBidi" w:cstheme="majorBidi"/>
          <w:sz w:val="32"/>
          <w:szCs w:val="32"/>
        </w:rPr>
        <w:t>Concentrated  HNO3   is  a  toxic,  corrosive  substance  that  can  cause  severe  burns  and discolor  your  skin.  Prevent eye, skin and cloth contact.  Avoid inhaling vapors and ingesting the compound. Gloves and safety glasses are a must; the test is to be per</w:t>
      </w:r>
      <w:r>
        <w:rPr>
          <w:rFonts w:asciiTheme="majorBidi" w:hAnsiTheme="majorBidi" w:cstheme="majorBidi"/>
          <w:sz w:val="32"/>
          <w:szCs w:val="32"/>
        </w:rPr>
        <w:t xml:space="preserve">formed in a fume hood. </w:t>
      </w:r>
    </w:p>
    <w:p w:rsidR="00C14384" w:rsidRDefault="00C14384" w:rsidP="006E4EF1">
      <w:pPr>
        <w:pStyle w:val="ListParagraph"/>
        <w:ind w:left="-270"/>
        <w:rPr>
          <w:rFonts w:asciiTheme="majorBidi" w:hAnsiTheme="majorBidi" w:cstheme="majorBidi"/>
          <w:b/>
          <w:bCs/>
          <w:sz w:val="32"/>
          <w:szCs w:val="32"/>
          <w:u w:val="single"/>
        </w:rPr>
      </w:pPr>
      <w:r w:rsidRPr="00C14384">
        <w:rPr>
          <w:rFonts w:asciiTheme="majorBidi" w:hAnsiTheme="majorBidi" w:cstheme="majorBidi"/>
          <w:b/>
          <w:bCs/>
          <w:sz w:val="32"/>
          <w:szCs w:val="32"/>
          <w:u w:val="single"/>
        </w:rPr>
        <w:t>Procedure &amp; observation</w:t>
      </w:r>
    </w:p>
    <w:p w:rsidR="00985D01" w:rsidRDefault="00985D01" w:rsidP="006E4EF1">
      <w:pPr>
        <w:pStyle w:val="ListParagraph"/>
        <w:numPr>
          <w:ilvl w:val="0"/>
          <w:numId w:val="7"/>
        </w:numPr>
        <w:ind w:left="-270" w:firstLine="0"/>
        <w:rPr>
          <w:rFonts w:asciiTheme="majorBidi" w:hAnsiTheme="majorBidi" w:cstheme="majorBidi"/>
          <w:sz w:val="32"/>
          <w:szCs w:val="32"/>
        </w:rPr>
      </w:pPr>
      <w:r w:rsidRPr="00985D01">
        <w:rPr>
          <w:rFonts w:asciiTheme="majorBidi" w:hAnsiTheme="majorBidi" w:cstheme="majorBidi"/>
          <w:sz w:val="32"/>
          <w:szCs w:val="32"/>
        </w:rPr>
        <w:t xml:space="preserve">To 2 ml of protein solution in a test tube, add 2 drops of concentrated nitric acid. </w:t>
      </w:r>
    </w:p>
    <w:p w:rsidR="00C14384" w:rsidRDefault="00985D01" w:rsidP="006E4EF1">
      <w:pPr>
        <w:pStyle w:val="ListParagraph"/>
        <w:numPr>
          <w:ilvl w:val="0"/>
          <w:numId w:val="7"/>
        </w:numPr>
        <w:ind w:left="-270" w:firstLine="0"/>
        <w:rPr>
          <w:rFonts w:asciiTheme="majorBidi" w:hAnsiTheme="majorBidi" w:cstheme="majorBidi"/>
          <w:sz w:val="32"/>
          <w:szCs w:val="32"/>
        </w:rPr>
      </w:pPr>
      <w:r w:rsidRPr="00985D01">
        <w:rPr>
          <w:rFonts w:asciiTheme="majorBidi" w:hAnsiTheme="majorBidi" w:cstheme="majorBidi"/>
          <w:sz w:val="32"/>
          <w:szCs w:val="32"/>
        </w:rPr>
        <w:t>A white precipitate is formed and upon heating in a boiling water bath, it turns yellow with “tyrosine” and orange with the essential amino acid “tryptophan” indicating a high nutritive value.</w:t>
      </w:r>
    </w:p>
    <w:p w:rsidR="00847C8F" w:rsidRDefault="00847C8F" w:rsidP="00847C8F">
      <w:pPr>
        <w:pStyle w:val="ListParagraph"/>
        <w:ind w:left="-270"/>
        <w:rPr>
          <w:rFonts w:asciiTheme="majorBidi" w:hAnsiTheme="majorBidi" w:cstheme="majorBidi"/>
          <w:sz w:val="32"/>
          <w:szCs w:val="32"/>
        </w:rPr>
      </w:pPr>
      <w:r>
        <w:rPr>
          <w:rFonts w:asciiTheme="majorBidi" w:hAnsiTheme="majorBidi" w:cstheme="majorBidi"/>
          <w:noProof/>
          <w:sz w:val="32"/>
          <w:szCs w:val="32"/>
        </w:rPr>
        <w:drawing>
          <wp:inline distT="0" distB="0" distL="0" distR="0">
            <wp:extent cx="5286375" cy="2819935"/>
            <wp:effectExtent l="19050" t="0" r="9525" b="0"/>
            <wp:docPr id="6" name="Picture 3" descr="C:\Users\nesrein\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srein\Desktop\Capture2.PNG"/>
                    <pic:cNvPicPr>
                      <a:picLocks noChangeAspect="1" noChangeArrowheads="1"/>
                    </pic:cNvPicPr>
                  </pic:nvPicPr>
                  <pic:blipFill>
                    <a:blip r:embed="rId19"/>
                    <a:srcRect/>
                    <a:stretch>
                      <a:fillRect/>
                    </a:stretch>
                  </pic:blipFill>
                  <pic:spPr bwMode="auto">
                    <a:xfrm>
                      <a:off x="0" y="0"/>
                      <a:ext cx="5290824" cy="2822308"/>
                    </a:xfrm>
                    <a:prstGeom prst="rect">
                      <a:avLst/>
                    </a:prstGeom>
                    <a:noFill/>
                    <a:ln w="9525">
                      <a:noFill/>
                      <a:miter lim="800000"/>
                      <a:headEnd/>
                      <a:tailEnd/>
                    </a:ln>
                  </pic:spPr>
                </pic:pic>
              </a:graphicData>
            </a:graphic>
          </wp:inline>
        </w:drawing>
      </w:r>
    </w:p>
    <w:p w:rsidR="00D2313E" w:rsidRDefault="00D2313E" w:rsidP="00847C8F">
      <w:pPr>
        <w:pStyle w:val="ListParagraph"/>
        <w:ind w:left="-270"/>
        <w:rPr>
          <w:rFonts w:asciiTheme="majorBidi" w:hAnsiTheme="majorBidi" w:cstheme="majorBidi"/>
          <w:sz w:val="32"/>
          <w:szCs w:val="32"/>
        </w:rPr>
      </w:pPr>
    </w:p>
    <w:p w:rsidR="00D2313E" w:rsidRDefault="00D2313E" w:rsidP="00847C8F">
      <w:pPr>
        <w:pStyle w:val="ListParagraph"/>
        <w:ind w:left="-270"/>
        <w:rPr>
          <w:rFonts w:asciiTheme="majorBidi" w:hAnsiTheme="majorBidi" w:cstheme="majorBidi"/>
          <w:sz w:val="32"/>
          <w:szCs w:val="32"/>
        </w:rPr>
      </w:pPr>
    </w:p>
    <w:p w:rsidR="008D4578" w:rsidRPr="008D4578" w:rsidRDefault="008D4578" w:rsidP="006E4EF1">
      <w:pPr>
        <w:pStyle w:val="ListParagraph"/>
        <w:numPr>
          <w:ilvl w:val="0"/>
          <w:numId w:val="7"/>
        </w:numPr>
        <w:ind w:left="-270" w:firstLine="0"/>
        <w:rPr>
          <w:rFonts w:asciiTheme="majorBidi" w:hAnsiTheme="majorBidi" w:cstheme="majorBidi"/>
          <w:b/>
          <w:bCs/>
          <w:sz w:val="32"/>
          <w:szCs w:val="32"/>
          <w:u w:val="single"/>
        </w:rPr>
      </w:pPr>
      <w:r w:rsidRPr="008D4578">
        <w:rPr>
          <w:rFonts w:asciiTheme="majorBidi" w:hAnsiTheme="majorBidi" w:cstheme="majorBidi"/>
          <w:b/>
          <w:bCs/>
          <w:sz w:val="32"/>
          <w:szCs w:val="32"/>
          <w:u w:val="single"/>
        </w:rPr>
        <w:t xml:space="preserve">Millon’s test: </w:t>
      </w:r>
    </w:p>
    <w:p w:rsidR="008D4578" w:rsidRDefault="008D4578" w:rsidP="006E4EF1">
      <w:pPr>
        <w:pStyle w:val="ListParagraph"/>
        <w:ind w:left="-270"/>
        <w:rPr>
          <w:rFonts w:asciiTheme="majorBidi" w:hAnsiTheme="majorBidi" w:cstheme="majorBidi"/>
          <w:sz w:val="32"/>
          <w:szCs w:val="32"/>
        </w:rPr>
      </w:pPr>
      <w:r w:rsidRPr="008D4578">
        <w:rPr>
          <w:rFonts w:asciiTheme="majorBidi" w:hAnsiTheme="majorBidi" w:cstheme="majorBidi"/>
          <w:sz w:val="32"/>
          <w:szCs w:val="32"/>
        </w:rPr>
        <w:t>This test is specific for tyrosine, the only amino acid containing a phenol group, a hydroxyl group attached to benzene ring</w:t>
      </w:r>
    </w:p>
    <w:p w:rsidR="008D4578" w:rsidRDefault="008D4578" w:rsidP="006E4EF1">
      <w:pPr>
        <w:pStyle w:val="ListParagraph"/>
        <w:ind w:left="-270"/>
        <w:rPr>
          <w:rFonts w:asciiTheme="majorBidi" w:hAnsiTheme="majorBidi" w:cstheme="majorBidi"/>
          <w:sz w:val="32"/>
          <w:szCs w:val="32"/>
        </w:rPr>
      </w:pPr>
      <w:r w:rsidRPr="008D4578">
        <w:rPr>
          <w:rFonts w:asciiTheme="majorBidi" w:hAnsiTheme="majorBidi" w:cstheme="majorBidi"/>
          <w:sz w:val="32"/>
          <w:szCs w:val="32"/>
        </w:rPr>
        <w:t>Principle:</w:t>
      </w:r>
    </w:p>
    <w:p w:rsidR="008D4578" w:rsidRDefault="008D4578" w:rsidP="006E4EF1">
      <w:pPr>
        <w:pStyle w:val="ListParagraph"/>
        <w:ind w:left="-270"/>
        <w:rPr>
          <w:rFonts w:asciiTheme="majorBidi" w:hAnsiTheme="majorBidi" w:cstheme="majorBidi"/>
          <w:sz w:val="32"/>
          <w:szCs w:val="32"/>
        </w:rPr>
      </w:pPr>
      <w:r w:rsidRPr="008D4578">
        <w:rPr>
          <w:rFonts w:asciiTheme="majorBidi" w:hAnsiTheme="majorBidi" w:cstheme="majorBidi"/>
          <w:sz w:val="32"/>
          <w:szCs w:val="32"/>
        </w:rPr>
        <w:t xml:space="preserve">In Milon's test, the phenol group of tyrosine is first nitrated by nitric acid in the test solution. Then the nitrated tyrosine complexes mercury ions in the solution to form a brick-red solution or precipitate of nitrated tyrosine, in all cases, appearance of red color is positive test. </w:t>
      </w:r>
    </w:p>
    <w:p w:rsidR="008D4578" w:rsidRDefault="008D4578" w:rsidP="006E4EF1">
      <w:pPr>
        <w:pStyle w:val="ListParagraph"/>
        <w:ind w:left="-270"/>
        <w:rPr>
          <w:rFonts w:asciiTheme="majorBidi" w:hAnsiTheme="majorBidi" w:cstheme="majorBidi"/>
          <w:sz w:val="32"/>
          <w:szCs w:val="32"/>
        </w:rPr>
      </w:pPr>
    </w:p>
    <w:p w:rsidR="008D4578" w:rsidRDefault="008D4578" w:rsidP="006E4EF1">
      <w:pPr>
        <w:pStyle w:val="ListParagraph"/>
        <w:ind w:left="-270"/>
        <w:rPr>
          <w:rFonts w:asciiTheme="majorBidi" w:hAnsiTheme="majorBidi" w:cstheme="majorBidi"/>
          <w:sz w:val="32"/>
          <w:szCs w:val="32"/>
        </w:rPr>
      </w:pPr>
      <w:r w:rsidRPr="008D4578">
        <w:rPr>
          <w:rFonts w:asciiTheme="majorBidi" w:hAnsiTheme="majorBidi" w:cstheme="majorBidi"/>
          <w:sz w:val="32"/>
          <w:szCs w:val="32"/>
        </w:rPr>
        <w:t>Note</w:t>
      </w:r>
    </w:p>
    <w:p w:rsidR="008D4578" w:rsidRDefault="008D4578" w:rsidP="006E4EF1">
      <w:pPr>
        <w:pStyle w:val="ListParagraph"/>
        <w:ind w:left="-270"/>
        <w:rPr>
          <w:rFonts w:asciiTheme="majorBidi" w:hAnsiTheme="majorBidi" w:cstheme="majorBidi"/>
          <w:sz w:val="32"/>
          <w:szCs w:val="32"/>
        </w:rPr>
      </w:pPr>
      <w:r w:rsidRPr="008D4578">
        <w:rPr>
          <w:rFonts w:asciiTheme="majorBidi" w:hAnsiTheme="majorBidi" w:cstheme="majorBidi"/>
          <w:sz w:val="32"/>
          <w:szCs w:val="32"/>
        </w:rPr>
        <w:t xml:space="preserve">all phenols (compound having benzene ring and OH attached to it) give positive results in Millon’s test. </w:t>
      </w:r>
    </w:p>
    <w:p w:rsidR="008D4578" w:rsidRDefault="008D4578" w:rsidP="006E4EF1">
      <w:pPr>
        <w:pStyle w:val="ListParagraph"/>
        <w:ind w:left="-270"/>
        <w:rPr>
          <w:rFonts w:asciiTheme="majorBidi" w:hAnsiTheme="majorBidi" w:cstheme="majorBidi"/>
          <w:sz w:val="32"/>
          <w:szCs w:val="32"/>
        </w:rPr>
      </w:pPr>
    </w:p>
    <w:p w:rsidR="008D4578" w:rsidRDefault="008D4578" w:rsidP="006E4EF1">
      <w:pPr>
        <w:pStyle w:val="ListParagraph"/>
        <w:ind w:left="-270"/>
        <w:rPr>
          <w:rFonts w:asciiTheme="majorBidi" w:hAnsiTheme="majorBidi" w:cstheme="majorBidi"/>
          <w:sz w:val="32"/>
          <w:szCs w:val="32"/>
        </w:rPr>
      </w:pPr>
      <w:r w:rsidRPr="008D4578">
        <w:rPr>
          <w:rFonts w:asciiTheme="majorBidi" w:hAnsiTheme="majorBidi" w:cstheme="majorBidi"/>
          <w:sz w:val="32"/>
          <w:szCs w:val="32"/>
        </w:rPr>
        <w:t>Procedure &amp; observation:</w:t>
      </w:r>
    </w:p>
    <w:p w:rsidR="008D4578" w:rsidRDefault="008D4578" w:rsidP="006E4EF1">
      <w:pPr>
        <w:pStyle w:val="ListParagraph"/>
        <w:numPr>
          <w:ilvl w:val="0"/>
          <w:numId w:val="8"/>
        </w:numPr>
        <w:ind w:left="-270" w:firstLine="0"/>
        <w:rPr>
          <w:rFonts w:asciiTheme="majorBidi" w:hAnsiTheme="majorBidi" w:cstheme="majorBidi"/>
          <w:sz w:val="32"/>
          <w:szCs w:val="32"/>
        </w:rPr>
      </w:pPr>
      <w:r w:rsidRPr="008D4578">
        <w:rPr>
          <w:rFonts w:asciiTheme="majorBidi" w:hAnsiTheme="majorBidi" w:cstheme="majorBidi"/>
          <w:sz w:val="32"/>
          <w:szCs w:val="32"/>
        </w:rPr>
        <w:t xml:space="preserve">To 2 ml of protein solution in a test tube, add 3 drops of Millon’s reagent. </w:t>
      </w:r>
    </w:p>
    <w:p w:rsidR="008D4578" w:rsidRPr="008D4578" w:rsidRDefault="008D4578" w:rsidP="006E4EF1">
      <w:pPr>
        <w:ind w:left="-270"/>
        <w:rPr>
          <w:rFonts w:asciiTheme="majorBidi" w:hAnsiTheme="majorBidi" w:cstheme="majorBidi"/>
          <w:sz w:val="32"/>
          <w:szCs w:val="32"/>
        </w:rPr>
      </w:pPr>
      <w:r w:rsidRPr="008D4578">
        <w:rPr>
          <w:rFonts w:asciiTheme="majorBidi" w:hAnsiTheme="majorBidi" w:cstheme="majorBidi"/>
          <w:sz w:val="32"/>
          <w:szCs w:val="32"/>
        </w:rPr>
        <w:t xml:space="preserve">2- Mix well and heat directly on a small flame. </w:t>
      </w:r>
    </w:p>
    <w:p w:rsidR="00E973FF" w:rsidRDefault="00E973FF" w:rsidP="006E4EF1">
      <w:pPr>
        <w:ind w:left="-270"/>
        <w:rPr>
          <w:rFonts w:asciiTheme="majorBidi" w:hAnsiTheme="majorBidi" w:cstheme="majorBidi"/>
          <w:sz w:val="32"/>
          <w:szCs w:val="32"/>
        </w:rPr>
      </w:pPr>
      <w:r>
        <w:rPr>
          <w:rFonts w:asciiTheme="majorBidi" w:hAnsiTheme="majorBidi" w:cstheme="majorBidi"/>
          <w:sz w:val="32"/>
          <w:szCs w:val="32"/>
        </w:rPr>
        <w:t>3-</w:t>
      </w:r>
      <w:r w:rsidR="008D4578" w:rsidRPr="00E973FF">
        <w:rPr>
          <w:rFonts w:asciiTheme="majorBidi" w:hAnsiTheme="majorBidi" w:cstheme="majorBidi"/>
          <w:sz w:val="32"/>
          <w:szCs w:val="32"/>
        </w:rPr>
        <w:t xml:space="preserve">A white ppt is formed with albumin and casein (but not gelatin); the ppt gradually turns into brick red. </w:t>
      </w:r>
    </w:p>
    <w:p w:rsidR="00E973FF" w:rsidRPr="008C777C" w:rsidRDefault="00E973FF" w:rsidP="006E4EF1">
      <w:pPr>
        <w:pStyle w:val="ListParagraph"/>
        <w:numPr>
          <w:ilvl w:val="0"/>
          <w:numId w:val="7"/>
        </w:numPr>
        <w:ind w:left="-270" w:firstLine="0"/>
        <w:rPr>
          <w:rFonts w:asciiTheme="majorBidi" w:hAnsiTheme="majorBidi" w:cstheme="majorBidi"/>
          <w:b/>
          <w:bCs/>
          <w:sz w:val="32"/>
          <w:szCs w:val="32"/>
          <w:u w:val="single"/>
        </w:rPr>
      </w:pPr>
      <w:r w:rsidRPr="008C777C">
        <w:rPr>
          <w:rFonts w:asciiTheme="majorBidi" w:hAnsiTheme="majorBidi" w:cstheme="majorBidi"/>
          <w:b/>
          <w:bCs/>
          <w:sz w:val="32"/>
          <w:szCs w:val="32"/>
          <w:u w:val="single"/>
        </w:rPr>
        <w:t>Hopkins-Colé test:</w:t>
      </w:r>
    </w:p>
    <w:p w:rsidR="00E973FF" w:rsidRDefault="00E973FF" w:rsidP="006E4EF1">
      <w:pPr>
        <w:pStyle w:val="ListParagraph"/>
        <w:ind w:left="-270"/>
        <w:rPr>
          <w:rFonts w:asciiTheme="majorBidi" w:hAnsiTheme="majorBidi" w:cstheme="majorBidi"/>
          <w:sz w:val="32"/>
          <w:szCs w:val="32"/>
        </w:rPr>
      </w:pPr>
      <w:r w:rsidRPr="00E973FF">
        <w:rPr>
          <w:rFonts w:asciiTheme="majorBidi" w:hAnsiTheme="majorBidi" w:cstheme="majorBidi"/>
          <w:sz w:val="32"/>
          <w:szCs w:val="32"/>
        </w:rPr>
        <w:t xml:space="preserve"> Principle: </w:t>
      </w:r>
    </w:p>
    <w:p w:rsidR="008D4578" w:rsidRDefault="00E973FF" w:rsidP="006E4EF1">
      <w:pPr>
        <w:pStyle w:val="ListParagraph"/>
        <w:ind w:left="-270"/>
        <w:rPr>
          <w:rFonts w:asciiTheme="majorBidi" w:hAnsiTheme="majorBidi" w:cstheme="majorBidi"/>
          <w:sz w:val="32"/>
          <w:szCs w:val="32"/>
        </w:rPr>
      </w:pPr>
      <w:r w:rsidRPr="00E973FF">
        <w:rPr>
          <w:rFonts w:asciiTheme="majorBidi" w:hAnsiTheme="majorBidi" w:cstheme="majorBidi"/>
          <w:sz w:val="32"/>
          <w:szCs w:val="32"/>
        </w:rPr>
        <w:t xml:space="preserve">Hopkins-Colé reagent (magnesium salt of oxalic acid) gives positive results with proteins containing the essential amino acid “tryptophan” indicating a high nutritive value. </w:t>
      </w:r>
      <w:r w:rsidR="008D4578" w:rsidRPr="00E973FF">
        <w:rPr>
          <w:rFonts w:asciiTheme="majorBidi" w:hAnsiTheme="majorBidi" w:cstheme="majorBidi"/>
          <w:sz w:val="32"/>
          <w:szCs w:val="32"/>
        </w:rPr>
        <w:t xml:space="preserve"> </w:t>
      </w:r>
    </w:p>
    <w:p w:rsidR="008C777C" w:rsidRDefault="008C777C" w:rsidP="006E4EF1">
      <w:pPr>
        <w:pStyle w:val="ListParagraph"/>
        <w:ind w:left="-270"/>
        <w:rPr>
          <w:rFonts w:asciiTheme="majorBidi" w:hAnsiTheme="majorBidi" w:cstheme="majorBidi"/>
          <w:sz w:val="32"/>
          <w:szCs w:val="32"/>
          <w:u w:val="single"/>
        </w:rPr>
      </w:pPr>
      <w:r w:rsidRPr="008C777C">
        <w:rPr>
          <w:rFonts w:asciiTheme="majorBidi" w:hAnsiTheme="majorBidi" w:cstheme="majorBidi"/>
          <w:sz w:val="32"/>
          <w:szCs w:val="32"/>
          <w:u w:val="single"/>
        </w:rPr>
        <w:t>Procedure &amp; observation:</w:t>
      </w:r>
    </w:p>
    <w:p w:rsidR="008C777C" w:rsidRDefault="008C777C" w:rsidP="006E4EF1">
      <w:pPr>
        <w:pStyle w:val="ListParagraph"/>
        <w:numPr>
          <w:ilvl w:val="0"/>
          <w:numId w:val="9"/>
        </w:numPr>
        <w:ind w:left="-270" w:firstLine="0"/>
        <w:rPr>
          <w:rFonts w:asciiTheme="majorBidi" w:hAnsiTheme="majorBidi" w:cstheme="majorBidi"/>
          <w:sz w:val="32"/>
          <w:szCs w:val="32"/>
        </w:rPr>
      </w:pPr>
      <w:r w:rsidRPr="008C777C">
        <w:rPr>
          <w:rFonts w:asciiTheme="majorBidi" w:hAnsiTheme="majorBidi" w:cstheme="majorBidi"/>
          <w:sz w:val="32"/>
          <w:szCs w:val="32"/>
        </w:rPr>
        <w:lastRenderedPageBreak/>
        <w:t xml:space="preserve">To 1 ml of protein solution in a test tube, add 1 ml of HopkinsColé reagent and mix well. </w:t>
      </w:r>
    </w:p>
    <w:p w:rsidR="008C777C" w:rsidRDefault="008C777C" w:rsidP="006E4EF1">
      <w:pPr>
        <w:pStyle w:val="ListParagraph"/>
        <w:numPr>
          <w:ilvl w:val="0"/>
          <w:numId w:val="9"/>
        </w:numPr>
        <w:ind w:left="-270" w:firstLine="0"/>
        <w:rPr>
          <w:rFonts w:asciiTheme="majorBidi" w:hAnsiTheme="majorBidi" w:cstheme="majorBidi"/>
          <w:sz w:val="32"/>
          <w:szCs w:val="32"/>
        </w:rPr>
      </w:pPr>
      <w:r w:rsidRPr="008C777C">
        <w:rPr>
          <w:rFonts w:asciiTheme="majorBidi" w:hAnsiTheme="majorBidi" w:cstheme="majorBidi"/>
          <w:sz w:val="32"/>
          <w:szCs w:val="32"/>
        </w:rPr>
        <w:t xml:space="preserve">Incline the test tube and slowly add 1 ml of concentrated H2SO4 on the inner wall of the test tube to form 2 layers. </w:t>
      </w:r>
    </w:p>
    <w:p w:rsidR="00E973FF" w:rsidRPr="006764E6" w:rsidRDefault="008C777C" w:rsidP="006764E6">
      <w:pPr>
        <w:pStyle w:val="ListParagraph"/>
        <w:ind w:left="-270"/>
        <w:rPr>
          <w:rFonts w:asciiTheme="majorBidi" w:hAnsiTheme="majorBidi" w:cstheme="majorBidi"/>
          <w:sz w:val="32"/>
          <w:szCs w:val="32"/>
        </w:rPr>
      </w:pPr>
      <w:r w:rsidRPr="008C777C">
        <w:rPr>
          <w:rFonts w:asciiTheme="majorBidi" w:hAnsiTheme="majorBidi" w:cstheme="majorBidi"/>
          <w:sz w:val="32"/>
          <w:szCs w:val="32"/>
        </w:rPr>
        <w:t>3- Put the test tube in a boiling water bath for 2 minutes. 4- A reddish violet ring is formed at the junction between the 2 layers with albumin and casein; gelatin gives negative results</w:t>
      </w:r>
    </w:p>
    <w:p w:rsidR="006769B4" w:rsidRDefault="006769B4" w:rsidP="006E4EF1">
      <w:pPr>
        <w:pStyle w:val="ListParagraph"/>
        <w:ind w:left="-270"/>
        <w:rPr>
          <w:rFonts w:asciiTheme="majorBidi" w:hAnsiTheme="majorBidi" w:cstheme="majorBidi"/>
          <w:b/>
          <w:bCs/>
          <w:sz w:val="32"/>
          <w:szCs w:val="32"/>
        </w:rPr>
      </w:pPr>
    </w:p>
    <w:p w:rsidR="00AE0DCE" w:rsidRDefault="00D2313E" w:rsidP="006E4EF1">
      <w:pPr>
        <w:pStyle w:val="ListParagraph"/>
        <w:ind w:left="-270"/>
        <w:rPr>
          <w:rFonts w:asciiTheme="majorBidi" w:hAnsiTheme="majorBidi" w:cstheme="majorBidi"/>
          <w:b/>
          <w:bCs/>
          <w:sz w:val="32"/>
          <w:szCs w:val="32"/>
        </w:rPr>
      </w:pPr>
      <w:r>
        <w:rPr>
          <w:noProof/>
        </w:rPr>
        <w:drawing>
          <wp:inline distT="0" distB="0" distL="0" distR="0">
            <wp:extent cx="5086350" cy="1343025"/>
            <wp:effectExtent l="19050" t="0" r="0" b="0"/>
            <wp:docPr id="15" name="Picture 1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صورة ذات صلة"/>
                    <pic:cNvPicPr>
                      <a:picLocks noChangeAspect="1" noChangeArrowheads="1"/>
                    </pic:cNvPicPr>
                  </pic:nvPicPr>
                  <pic:blipFill>
                    <a:blip r:embed="rId20"/>
                    <a:srcRect/>
                    <a:stretch>
                      <a:fillRect/>
                    </a:stretch>
                  </pic:blipFill>
                  <pic:spPr bwMode="auto">
                    <a:xfrm>
                      <a:off x="0" y="0"/>
                      <a:ext cx="5086350" cy="1343025"/>
                    </a:xfrm>
                    <a:prstGeom prst="rect">
                      <a:avLst/>
                    </a:prstGeom>
                    <a:noFill/>
                    <a:ln w="9525">
                      <a:noFill/>
                      <a:miter lim="800000"/>
                      <a:headEnd/>
                      <a:tailEnd/>
                    </a:ln>
                  </pic:spPr>
                </pic:pic>
              </a:graphicData>
            </a:graphic>
          </wp:inline>
        </w:drawing>
      </w:r>
    </w:p>
    <w:p w:rsidR="00AE0DCE" w:rsidRDefault="00AE0DCE" w:rsidP="006E4EF1">
      <w:pPr>
        <w:pStyle w:val="ListParagraph"/>
        <w:ind w:left="-270"/>
        <w:rPr>
          <w:rFonts w:asciiTheme="majorBidi" w:hAnsiTheme="majorBidi" w:cstheme="majorBidi"/>
          <w:b/>
          <w:bCs/>
          <w:sz w:val="32"/>
          <w:szCs w:val="32"/>
        </w:rPr>
      </w:pPr>
    </w:p>
    <w:p w:rsidR="00AE0DCE" w:rsidRDefault="00AE0DCE" w:rsidP="006E4EF1">
      <w:pPr>
        <w:pStyle w:val="ListParagraph"/>
        <w:ind w:left="-270"/>
        <w:rPr>
          <w:rFonts w:asciiTheme="majorBidi" w:hAnsiTheme="majorBidi" w:cstheme="majorBidi"/>
          <w:b/>
          <w:bCs/>
          <w:sz w:val="32"/>
          <w:szCs w:val="32"/>
        </w:rPr>
      </w:pPr>
    </w:p>
    <w:p w:rsidR="006769B4" w:rsidRDefault="006769B4" w:rsidP="006E4EF1">
      <w:pPr>
        <w:pStyle w:val="ListParagraph"/>
        <w:ind w:left="-270"/>
        <w:rPr>
          <w:rFonts w:asciiTheme="majorBidi" w:hAnsiTheme="majorBidi" w:cstheme="majorBidi"/>
          <w:b/>
          <w:bCs/>
          <w:sz w:val="32"/>
          <w:szCs w:val="32"/>
        </w:rPr>
      </w:pPr>
    </w:p>
    <w:p w:rsidR="006769B4" w:rsidRDefault="006769B4" w:rsidP="006769B4">
      <w:pPr>
        <w:pStyle w:val="ListParagraph"/>
        <w:numPr>
          <w:ilvl w:val="0"/>
          <w:numId w:val="7"/>
        </w:numPr>
        <w:rPr>
          <w:rFonts w:asciiTheme="majorBidi" w:hAnsiTheme="majorBidi" w:cstheme="majorBidi"/>
          <w:b/>
          <w:bCs/>
          <w:sz w:val="32"/>
          <w:szCs w:val="32"/>
        </w:rPr>
      </w:pPr>
      <w:r>
        <w:rPr>
          <w:rFonts w:asciiTheme="majorBidi" w:hAnsiTheme="majorBidi" w:cstheme="majorBidi"/>
          <w:b/>
          <w:bCs/>
          <w:sz w:val="32"/>
          <w:szCs w:val="32"/>
        </w:rPr>
        <w:t xml:space="preserve">Sakaguchi test </w:t>
      </w:r>
    </w:p>
    <w:p w:rsidR="00AE0DCE" w:rsidRPr="008C3E0A" w:rsidRDefault="00AE0DCE" w:rsidP="008C3E0A">
      <w:pPr>
        <w:pStyle w:val="ListParagraph"/>
        <w:ind w:left="-270"/>
        <w:rPr>
          <w:rFonts w:asciiTheme="majorBidi" w:hAnsiTheme="majorBidi" w:cstheme="majorBidi"/>
          <w:b/>
          <w:bCs/>
          <w:sz w:val="32"/>
          <w:szCs w:val="32"/>
        </w:rPr>
      </w:pPr>
      <w:r>
        <w:rPr>
          <w:noProof/>
        </w:rPr>
        <w:drawing>
          <wp:inline distT="0" distB="0" distL="0" distR="0">
            <wp:extent cx="4867275" cy="1704975"/>
            <wp:effectExtent l="19050" t="0" r="0" b="0"/>
            <wp:docPr id="30" name="Picture 30" descr="نتيجة بحث الصور عن ‪sakaguchi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نتيجة بحث الصور عن ‪sakaguchi test‬‏"/>
                    <pic:cNvPicPr>
                      <a:picLocks noChangeAspect="1" noChangeArrowheads="1"/>
                    </pic:cNvPicPr>
                  </pic:nvPicPr>
                  <pic:blipFill>
                    <a:blip r:embed="rId21"/>
                    <a:srcRect/>
                    <a:stretch>
                      <a:fillRect/>
                    </a:stretch>
                  </pic:blipFill>
                  <pic:spPr bwMode="auto">
                    <a:xfrm>
                      <a:off x="0" y="0"/>
                      <a:ext cx="4884956" cy="1711169"/>
                    </a:xfrm>
                    <a:prstGeom prst="rect">
                      <a:avLst/>
                    </a:prstGeom>
                    <a:noFill/>
                    <a:ln w="9525">
                      <a:noFill/>
                      <a:miter lim="800000"/>
                      <a:headEnd/>
                      <a:tailEnd/>
                    </a:ln>
                  </pic:spPr>
                </pic:pic>
              </a:graphicData>
            </a:graphic>
          </wp:inline>
        </w:drawing>
      </w:r>
    </w:p>
    <w:p w:rsidR="00AE0DCE" w:rsidRDefault="008C3E0A" w:rsidP="006E4EF1">
      <w:pPr>
        <w:pStyle w:val="ListParagraph"/>
        <w:ind w:left="-270"/>
        <w:rPr>
          <w:rFonts w:asciiTheme="majorBidi" w:hAnsiTheme="majorBidi" w:cstheme="majorBidi"/>
          <w:b/>
          <w:bCs/>
          <w:sz w:val="32"/>
          <w:szCs w:val="32"/>
        </w:rPr>
      </w:pPr>
      <w:r>
        <w:rPr>
          <w:rFonts w:asciiTheme="majorBidi" w:hAnsiTheme="majorBidi" w:cstheme="majorBidi"/>
          <w:b/>
          <w:bCs/>
          <w:sz w:val="32"/>
          <w:szCs w:val="32"/>
        </w:rPr>
        <w:t xml:space="preserve">Method </w:t>
      </w:r>
    </w:p>
    <w:p w:rsidR="00322D63" w:rsidRDefault="00322D63" w:rsidP="006E4EF1">
      <w:pPr>
        <w:pStyle w:val="ListParagraph"/>
        <w:ind w:left="-270"/>
        <w:rPr>
          <w:rFonts w:asciiTheme="majorBidi" w:hAnsiTheme="majorBidi" w:cstheme="majorBidi"/>
          <w:b/>
          <w:bCs/>
          <w:sz w:val="32"/>
          <w:szCs w:val="32"/>
        </w:rPr>
      </w:pPr>
      <w:r>
        <w:rPr>
          <w:noProof/>
        </w:rPr>
        <w:lastRenderedPageBreak/>
        <w:drawing>
          <wp:inline distT="0" distB="0" distL="0" distR="0">
            <wp:extent cx="4636247" cy="2505075"/>
            <wp:effectExtent l="19050" t="0" r="0" b="0"/>
            <wp:docPr id="27" name="Picture 27" descr="نتيجة بحث الصور عن ‪sakaguchi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نتيجة بحث الصور عن ‪sakaguchi test‬‏"/>
                    <pic:cNvPicPr>
                      <a:picLocks noChangeAspect="1" noChangeArrowheads="1"/>
                    </pic:cNvPicPr>
                  </pic:nvPicPr>
                  <pic:blipFill>
                    <a:blip r:embed="rId22" cstate="print"/>
                    <a:srcRect/>
                    <a:stretch>
                      <a:fillRect/>
                    </a:stretch>
                  </pic:blipFill>
                  <pic:spPr bwMode="auto">
                    <a:xfrm>
                      <a:off x="0" y="0"/>
                      <a:ext cx="4636247" cy="2505075"/>
                    </a:xfrm>
                    <a:prstGeom prst="rect">
                      <a:avLst/>
                    </a:prstGeom>
                    <a:noFill/>
                    <a:ln w="9525">
                      <a:noFill/>
                      <a:miter lim="800000"/>
                      <a:headEnd/>
                      <a:tailEnd/>
                    </a:ln>
                  </pic:spPr>
                </pic:pic>
              </a:graphicData>
            </a:graphic>
          </wp:inline>
        </w:drawing>
      </w:r>
    </w:p>
    <w:p w:rsidR="006769B4" w:rsidRDefault="006769B4" w:rsidP="006E4EF1">
      <w:pPr>
        <w:pStyle w:val="ListParagraph"/>
        <w:ind w:left="-270"/>
        <w:rPr>
          <w:rFonts w:asciiTheme="majorBidi" w:hAnsiTheme="majorBidi" w:cstheme="majorBidi"/>
          <w:b/>
          <w:bCs/>
          <w:sz w:val="32"/>
          <w:szCs w:val="32"/>
        </w:rPr>
      </w:pPr>
    </w:p>
    <w:p w:rsidR="00AE0DCE" w:rsidRDefault="00DF1550" w:rsidP="006769B4">
      <w:pPr>
        <w:pStyle w:val="ListParagraph"/>
        <w:ind w:left="-270"/>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4543425" cy="1990725"/>
            <wp:effectExtent l="19050" t="0" r="9525" b="0"/>
            <wp:docPr id="33" name="Picture 33" descr="C:\Users\nesrein\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esrein\Desktop\Capture4.PNG"/>
                    <pic:cNvPicPr>
                      <a:picLocks noChangeAspect="1" noChangeArrowheads="1"/>
                    </pic:cNvPicPr>
                  </pic:nvPicPr>
                  <pic:blipFill>
                    <a:blip r:embed="rId23"/>
                    <a:srcRect/>
                    <a:stretch>
                      <a:fillRect/>
                    </a:stretch>
                  </pic:blipFill>
                  <pic:spPr bwMode="auto">
                    <a:xfrm>
                      <a:off x="0" y="0"/>
                      <a:ext cx="4543425" cy="1990725"/>
                    </a:xfrm>
                    <a:prstGeom prst="rect">
                      <a:avLst/>
                    </a:prstGeom>
                    <a:noFill/>
                    <a:ln w="9525">
                      <a:noFill/>
                      <a:miter lim="800000"/>
                      <a:headEnd/>
                      <a:tailEnd/>
                    </a:ln>
                  </pic:spPr>
                </pic:pic>
              </a:graphicData>
            </a:graphic>
          </wp:inline>
        </w:drawing>
      </w:r>
    </w:p>
    <w:p w:rsidR="00AE0DCE" w:rsidRDefault="00AE0DCE" w:rsidP="006769B4">
      <w:pPr>
        <w:pStyle w:val="ListParagraph"/>
        <w:ind w:left="-270"/>
        <w:rPr>
          <w:rFonts w:asciiTheme="majorBidi" w:hAnsiTheme="majorBidi" w:cstheme="majorBidi"/>
          <w:b/>
          <w:bCs/>
          <w:sz w:val="32"/>
          <w:szCs w:val="32"/>
        </w:rPr>
      </w:pPr>
    </w:p>
    <w:p w:rsidR="00AE0DCE" w:rsidRDefault="00AE0DCE" w:rsidP="006769B4">
      <w:pPr>
        <w:pStyle w:val="ListParagraph"/>
        <w:ind w:left="-270"/>
        <w:rPr>
          <w:rFonts w:asciiTheme="majorBidi" w:hAnsiTheme="majorBidi" w:cstheme="majorBidi"/>
          <w:b/>
          <w:bCs/>
          <w:sz w:val="32"/>
          <w:szCs w:val="32"/>
        </w:rPr>
      </w:pPr>
    </w:p>
    <w:p w:rsidR="008C3E0A" w:rsidRDefault="008C3E0A" w:rsidP="006769B4">
      <w:pPr>
        <w:pStyle w:val="ListParagraph"/>
        <w:ind w:left="-270"/>
        <w:rPr>
          <w:rFonts w:asciiTheme="majorBidi" w:hAnsiTheme="majorBidi" w:cstheme="majorBidi"/>
          <w:b/>
          <w:bCs/>
          <w:sz w:val="32"/>
          <w:szCs w:val="32"/>
        </w:rPr>
      </w:pPr>
    </w:p>
    <w:p w:rsidR="008C3E0A" w:rsidRDefault="008C3E0A" w:rsidP="006769B4">
      <w:pPr>
        <w:pStyle w:val="ListParagraph"/>
        <w:ind w:left="-270"/>
        <w:rPr>
          <w:rFonts w:asciiTheme="majorBidi" w:hAnsiTheme="majorBidi" w:cstheme="majorBidi"/>
          <w:b/>
          <w:bCs/>
          <w:sz w:val="32"/>
          <w:szCs w:val="32"/>
        </w:rPr>
      </w:pPr>
    </w:p>
    <w:p w:rsidR="006769B4" w:rsidRPr="006769B4" w:rsidRDefault="007A7C1F" w:rsidP="006769B4">
      <w:pPr>
        <w:pStyle w:val="ListParagraph"/>
        <w:ind w:left="-270"/>
        <w:rPr>
          <w:rFonts w:asciiTheme="majorBidi" w:hAnsiTheme="majorBidi" w:cstheme="majorBidi"/>
          <w:b/>
          <w:bCs/>
          <w:sz w:val="32"/>
          <w:szCs w:val="32"/>
        </w:rPr>
      </w:pPr>
      <w:r w:rsidRPr="007A7C1F">
        <w:rPr>
          <w:rFonts w:asciiTheme="majorBidi" w:hAnsiTheme="majorBidi" w:cstheme="majorBidi"/>
          <w:b/>
          <w:bCs/>
          <w:sz w:val="32"/>
          <w:szCs w:val="32"/>
        </w:rPr>
        <w:t>Precipitation reactions of proteins</w:t>
      </w:r>
    </w:p>
    <w:p w:rsidR="007A7C1F" w:rsidRDefault="007A7C1F" w:rsidP="006E4EF1">
      <w:pPr>
        <w:pStyle w:val="ListParagraph"/>
        <w:numPr>
          <w:ilvl w:val="0"/>
          <w:numId w:val="10"/>
        </w:numPr>
        <w:ind w:left="-270" w:firstLine="0"/>
        <w:rPr>
          <w:rFonts w:asciiTheme="majorBidi" w:hAnsiTheme="majorBidi" w:cstheme="majorBidi"/>
          <w:sz w:val="32"/>
          <w:szCs w:val="32"/>
        </w:rPr>
      </w:pPr>
      <w:r w:rsidRPr="007A7C1F">
        <w:rPr>
          <w:rFonts w:asciiTheme="majorBidi" w:hAnsiTheme="majorBidi" w:cstheme="majorBidi"/>
          <w:sz w:val="32"/>
          <w:szCs w:val="32"/>
        </w:rPr>
        <w:t>Precipitation by heavy metals:</w:t>
      </w:r>
    </w:p>
    <w:p w:rsidR="007A7C1F" w:rsidRDefault="007A7C1F" w:rsidP="006E4EF1">
      <w:pPr>
        <w:pStyle w:val="ListParagraph"/>
        <w:ind w:left="-270"/>
        <w:rPr>
          <w:rFonts w:asciiTheme="majorBidi" w:hAnsiTheme="majorBidi" w:cstheme="majorBidi"/>
          <w:sz w:val="32"/>
          <w:szCs w:val="32"/>
        </w:rPr>
      </w:pPr>
      <w:r w:rsidRPr="007A7C1F">
        <w:rPr>
          <w:rFonts w:asciiTheme="majorBidi" w:hAnsiTheme="majorBidi" w:cstheme="majorBidi"/>
          <w:sz w:val="32"/>
          <w:szCs w:val="32"/>
        </w:rPr>
        <w:t xml:space="preserve">Heavy metals (e.g. Hg2+, Pb2+, Cu2+) are high molecular weight cations. The positive charge of these cations counteracts the negative charge of the carboxylate group in proteins giving a precipitate. Procedure &amp; observation: </w:t>
      </w:r>
    </w:p>
    <w:p w:rsidR="007A7C1F" w:rsidRDefault="007A7C1F" w:rsidP="006E4EF1">
      <w:pPr>
        <w:pStyle w:val="ListParagraph"/>
        <w:numPr>
          <w:ilvl w:val="0"/>
          <w:numId w:val="11"/>
        </w:numPr>
        <w:ind w:left="-270" w:firstLine="0"/>
        <w:rPr>
          <w:rFonts w:asciiTheme="majorBidi" w:hAnsiTheme="majorBidi" w:cstheme="majorBidi"/>
          <w:sz w:val="32"/>
          <w:szCs w:val="32"/>
        </w:rPr>
      </w:pPr>
      <w:r w:rsidRPr="007A7C1F">
        <w:rPr>
          <w:rFonts w:asciiTheme="majorBidi" w:hAnsiTheme="majorBidi" w:cstheme="majorBidi"/>
          <w:sz w:val="32"/>
          <w:szCs w:val="32"/>
        </w:rPr>
        <w:t xml:space="preserve">To 1 ml of protein solution in a test tube, add 1 drop of lead acetate; a white ppt is obtained. </w:t>
      </w:r>
    </w:p>
    <w:p w:rsidR="007A7C1F" w:rsidRPr="007A7C1F" w:rsidRDefault="007A7C1F" w:rsidP="006E4EF1">
      <w:pPr>
        <w:pStyle w:val="ListParagraph"/>
        <w:ind w:left="-270"/>
        <w:rPr>
          <w:rFonts w:asciiTheme="majorBidi" w:hAnsiTheme="majorBidi" w:cstheme="majorBidi"/>
          <w:sz w:val="32"/>
          <w:szCs w:val="32"/>
        </w:rPr>
      </w:pPr>
      <w:r w:rsidRPr="007A7C1F">
        <w:rPr>
          <w:rFonts w:asciiTheme="majorBidi" w:hAnsiTheme="majorBidi" w:cstheme="majorBidi"/>
          <w:sz w:val="32"/>
          <w:szCs w:val="32"/>
        </w:rPr>
        <w:lastRenderedPageBreak/>
        <w:t xml:space="preserve">2- To 1 ml of protein solution in a test tube, add 1 drop of 10% copper sulfate; a blue ppt is obtained.  </w:t>
      </w:r>
    </w:p>
    <w:p w:rsidR="007A7C1F" w:rsidRDefault="003C308F" w:rsidP="006E4EF1">
      <w:pPr>
        <w:pStyle w:val="ListParagraph"/>
        <w:numPr>
          <w:ilvl w:val="0"/>
          <w:numId w:val="10"/>
        </w:numPr>
        <w:ind w:left="-270" w:firstLine="0"/>
        <w:rPr>
          <w:rFonts w:asciiTheme="majorBidi" w:hAnsiTheme="majorBidi" w:cstheme="majorBidi"/>
          <w:sz w:val="32"/>
          <w:szCs w:val="32"/>
        </w:rPr>
      </w:pPr>
      <w:r w:rsidRPr="003C308F">
        <w:rPr>
          <w:rFonts w:asciiTheme="majorBidi" w:hAnsiTheme="majorBidi" w:cstheme="majorBidi"/>
          <w:sz w:val="32"/>
          <w:szCs w:val="32"/>
        </w:rPr>
        <w:t>Precipitation by alkaloidal reagents</w:t>
      </w:r>
      <w:r>
        <w:rPr>
          <w:rFonts w:asciiTheme="majorBidi" w:hAnsiTheme="majorBidi" w:cstheme="majorBidi"/>
          <w:sz w:val="32"/>
          <w:szCs w:val="32"/>
        </w:rPr>
        <w:t>:</w:t>
      </w:r>
    </w:p>
    <w:p w:rsidR="003C308F" w:rsidRDefault="003C308F" w:rsidP="006E4EF1">
      <w:pPr>
        <w:pStyle w:val="ListParagraph"/>
        <w:ind w:left="-270"/>
        <w:rPr>
          <w:rFonts w:asciiTheme="majorBidi" w:hAnsiTheme="majorBidi" w:cstheme="majorBidi"/>
          <w:sz w:val="32"/>
          <w:szCs w:val="32"/>
        </w:rPr>
      </w:pPr>
      <w:r w:rsidRPr="003C308F">
        <w:rPr>
          <w:rFonts w:asciiTheme="majorBidi" w:hAnsiTheme="majorBidi" w:cstheme="majorBidi"/>
          <w:sz w:val="32"/>
          <w:szCs w:val="32"/>
        </w:rPr>
        <w:t>Alkaloidal reagents (e.g. tannate &amp; trichloroacetate) are high molecular weight anions. The negative charge of these anions counteracts the positive charge of the amino group in proteins</w:t>
      </w:r>
      <w:r>
        <w:rPr>
          <w:rFonts w:asciiTheme="majorBidi" w:hAnsiTheme="majorBidi" w:cstheme="majorBidi"/>
          <w:sz w:val="32"/>
          <w:szCs w:val="32"/>
        </w:rPr>
        <w:t xml:space="preserve"> giving a precipitate. </w:t>
      </w:r>
    </w:p>
    <w:p w:rsidR="003C308F" w:rsidRDefault="003C308F" w:rsidP="006E4EF1">
      <w:pPr>
        <w:pStyle w:val="ListParagraph"/>
        <w:ind w:left="-270"/>
        <w:rPr>
          <w:rFonts w:asciiTheme="majorBidi" w:hAnsiTheme="majorBidi" w:cstheme="majorBidi"/>
          <w:sz w:val="32"/>
          <w:szCs w:val="32"/>
        </w:rPr>
      </w:pPr>
      <w:r w:rsidRPr="003C308F">
        <w:rPr>
          <w:rFonts w:asciiTheme="majorBidi" w:hAnsiTheme="majorBidi" w:cstheme="majorBidi"/>
          <w:sz w:val="32"/>
          <w:szCs w:val="32"/>
        </w:rPr>
        <w:t>Procedure &amp; observation</w:t>
      </w:r>
      <w:r>
        <w:rPr>
          <w:rFonts w:asciiTheme="majorBidi" w:hAnsiTheme="majorBidi" w:cstheme="majorBidi"/>
          <w:sz w:val="32"/>
          <w:szCs w:val="32"/>
        </w:rPr>
        <w:t>:</w:t>
      </w:r>
    </w:p>
    <w:p w:rsidR="003C308F" w:rsidRDefault="003C308F" w:rsidP="006E4EF1">
      <w:pPr>
        <w:pStyle w:val="ListParagraph"/>
        <w:numPr>
          <w:ilvl w:val="0"/>
          <w:numId w:val="12"/>
        </w:numPr>
        <w:ind w:left="-270" w:firstLine="0"/>
        <w:rPr>
          <w:rFonts w:asciiTheme="majorBidi" w:hAnsiTheme="majorBidi" w:cstheme="majorBidi"/>
          <w:sz w:val="32"/>
          <w:szCs w:val="32"/>
        </w:rPr>
      </w:pPr>
      <w:r w:rsidRPr="003C308F">
        <w:rPr>
          <w:rFonts w:asciiTheme="majorBidi" w:hAnsiTheme="majorBidi" w:cstheme="majorBidi"/>
          <w:sz w:val="32"/>
          <w:szCs w:val="32"/>
        </w:rPr>
        <w:t xml:space="preserve">To 1 ml of protein solution in a test tube, add tannic acid drop wise until a buff ppt is obtained. </w:t>
      </w:r>
    </w:p>
    <w:p w:rsidR="003C308F" w:rsidRDefault="003C308F" w:rsidP="006E4EF1">
      <w:pPr>
        <w:pStyle w:val="ListParagraph"/>
        <w:ind w:left="-270"/>
        <w:rPr>
          <w:rFonts w:asciiTheme="majorBidi" w:hAnsiTheme="majorBidi" w:cstheme="majorBidi"/>
          <w:sz w:val="32"/>
          <w:szCs w:val="32"/>
        </w:rPr>
      </w:pPr>
      <w:r w:rsidRPr="003C308F">
        <w:rPr>
          <w:rFonts w:asciiTheme="majorBidi" w:hAnsiTheme="majorBidi" w:cstheme="majorBidi"/>
          <w:sz w:val="32"/>
          <w:szCs w:val="32"/>
        </w:rPr>
        <w:t>2- To 1 ml of protein solution in a test tube, add 1 ml of trichloroacetic acid (TCA); a white ppt is obtained.</w:t>
      </w:r>
    </w:p>
    <w:p w:rsidR="003C308F" w:rsidRDefault="003C308F" w:rsidP="006E4EF1">
      <w:pPr>
        <w:pStyle w:val="ListParagraph"/>
        <w:ind w:left="-270"/>
        <w:rPr>
          <w:rFonts w:asciiTheme="majorBidi" w:hAnsiTheme="majorBidi" w:cstheme="majorBidi"/>
          <w:sz w:val="32"/>
          <w:szCs w:val="32"/>
        </w:rPr>
      </w:pPr>
      <w:r w:rsidRPr="003C308F">
        <w:rPr>
          <w:rFonts w:asciiTheme="majorBidi" w:hAnsiTheme="majorBidi" w:cstheme="majorBidi"/>
          <w:sz w:val="32"/>
          <w:szCs w:val="32"/>
        </w:rPr>
        <w:t xml:space="preserve"> N.B. Precipitation of proteins by heavy metals and alkaloidal reagents indicates the presence of both negative and positive charges and hence the amphoteric nature of proteins.  </w:t>
      </w:r>
    </w:p>
    <w:p w:rsidR="00714779" w:rsidRDefault="00714779" w:rsidP="006E4EF1">
      <w:pPr>
        <w:pStyle w:val="ListParagraph"/>
        <w:ind w:left="-270"/>
        <w:rPr>
          <w:rFonts w:asciiTheme="majorBidi" w:hAnsiTheme="majorBidi" w:cstheme="majorBidi"/>
          <w:sz w:val="32"/>
          <w:szCs w:val="32"/>
        </w:rPr>
      </w:pPr>
    </w:p>
    <w:p w:rsidR="006E4EF1" w:rsidRPr="006C64FF" w:rsidRDefault="006E4EF1" w:rsidP="006E4EF1">
      <w:pPr>
        <w:pStyle w:val="ListParagraph"/>
        <w:ind w:left="-270"/>
        <w:rPr>
          <w:rFonts w:asciiTheme="majorBidi" w:hAnsiTheme="majorBidi" w:cstheme="majorBidi"/>
          <w:b/>
          <w:bCs/>
          <w:sz w:val="40"/>
          <w:szCs w:val="40"/>
        </w:rPr>
      </w:pPr>
      <w:r w:rsidRPr="006C64FF">
        <w:rPr>
          <w:rFonts w:asciiTheme="majorBidi" w:hAnsiTheme="majorBidi" w:cstheme="majorBidi"/>
          <w:b/>
          <w:bCs/>
          <w:sz w:val="40"/>
          <w:szCs w:val="40"/>
        </w:rPr>
        <w:t>3. Precipitation by denaturation:</w:t>
      </w:r>
    </w:p>
    <w:p w:rsidR="006E4EF1" w:rsidRDefault="00714779" w:rsidP="006E4EF1">
      <w:pPr>
        <w:pStyle w:val="ListParagraph"/>
        <w:ind w:left="-270"/>
        <w:rPr>
          <w:rFonts w:asciiTheme="majorBidi" w:hAnsiTheme="majorBidi" w:cstheme="majorBidi"/>
          <w:sz w:val="32"/>
          <w:szCs w:val="32"/>
        </w:rPr>
      </w:pPr>
      <w:r w:rsidRPr="00714779">
        <w:rPr>
          <w:rFonts w:asciiTheme="majorBidi" w:hAnsiTheme="majorBidi" w:cstheme="majorBidi"/>
          <w:sz w:val="32"/>
          <w:szCs w:val="32"/>
        </w:rPr>
        <w:t>a. Denaturation by heat (heat coagulation test):</w:t>
      </w:r>
    </w:p>
    <w:p w:rsidR="00714779" w:rsidRDefault="00714779" w:rsidP="006E4EF1">
      <w:pPr>
        <w:pStyle w:val="ListParagraph"/>
        <w:ind w:left="-270"/>
        <w:rPr>
          <w:rFonts w:asciiTheme="majorBidi" w:hAnsiTheme="majorBidi" w:cstheme="majorBidi"/>
          <w:sz w:val="32"/>
          <w:szCs w:val="32"/>
        </w:rPr>
      </w:pPr>
      <w:r w:rsidRPr="00714779">
        <w:rPr>
          <w:rFonts w:asciiTheme="majorBidi" w:hAnsiTheme="majorBidi" w:cstheme="majorBidi"/>
          <w:sz w:val="32"/>
          <w:szCs w:val="32"/>
        </w:rPr>
        <w:t>Heat disrupts hydrogen bonds of secondary and tertiary protein structure while the primary structure remains unaffected. The protein increases in size due to denaturation and coagulation occurs</w:t>
      </w:r>
      <w:r>
        <w:rPr>
          <w:rFonts w:asciiTheme="majorBidi" w:hAnsiTheme="majorBidi" w:cstheme="majorBidi"/>
          <w:sz w:val="32"/>
          <w:szCs w:val="32"/>
        </w:rPr>
        <w:t>.</w:t>
      </w:r>
    </w:p>
    <w:p w:rsidR="00714779" w:rsidRDefault="00714779" w:rsidP="006E4EF1">
      <w:pPr>
        <w:pStyle w:val="ListParagraph"/>
        <w:ind w:left="-270"/>
        <w:rPr>
          <w:rFonts w:asciiTheme="majorBidi" w:hAnsiTheme="majorBidi" w:cstheme="majorBidi"/>
          <w:sz w:val="32"/>
          <w:szCs w:val="32"/>
        </w:rPr>
      </w:pPr>
      <w:r w:rsidRPr="00714779">
        <w:rPr>
          <w:rFonts w:asciiTheme="majorBidi" w:hAnsiTheme="majorBidi" w:cstheme="majorBidi"/>
          <w:sz w:val="32"/>
          <w:szCs w:val="32"/>
        </w:rPr>
        <w:t>Procedure &amp; observation</w:t>
      </w:r>
      <w:r>
        <w:rPr>
          <w:rFonts w:asciiTheme="majorBidi" w:hAnsiTheme="majorBidi" w:cstheme="majorBidi"/>
          <w:sz w:val="32"/>
          <w:szCs w:val="32"/>
        </w:rPr>
        <w:t>:</w:t>
      </w:r>
    </w:p>
    <w:p w:rsidR="00714779" w:rsidRDefault="00714779" w:rsidP="00714779">
      <w:pPr>
        <w:pStyle w:val="ListParagraph"/>
        <w:numPr>
          <w:ilvl w:val="0"/>
          <w:numId w:val="13"/>
        </w:numPr>
        <w:rPr>
          <w:rFonts w:asciiTheme="majorBidi" w:hAnsiTheme="majorBidi" w:cstheme="majorBidi"/>
          <w:sz w:val="32"/>
          <w:szCs w:val="32"/>
        </w:rPr>
      </w:pPr>
      <w:r w:rsidRPr="00714779">
        <w:rPr>
          <w:rFonts w:asciiTheme="majorBidi" w:hAnsiTheme="majorBidi" w:cstheme="majorBidi"/>
          <w:sz w:val="32"/>
          <w:szCs w:val="32"/>
        </w:rPr>
        <w:t xml:space="preserve">Put 2 ml of protein solution in a test tube, incline it and heat to boiling. </w:t>
      </w:r>
    </w:p>
    <w:p w:rsidR="00714779" w:rsidRDefault="00714779" w:rsidP="00714779">
      <w:pPr>
        <w:pStyle w:val="ListParagraph"/>
        <w:numPr>
          <w:ilvl w:val="0"/>
          <w:numId w:val="13"/>
        </w:numPr>
        <w:rPr>
          <w:rFonts w:asciiTheme="majorBidi" w:hAnsiTheme="majorBidi" w:cstheme="majorBidi"/>
          <w:sz w:val="32"/>
          <w:szCs w:val="32"/>
        </w:rPr>
      </w:pPr>
      <w:r w:rsidRPr="00714779">
        <w:rPr>
          <w:rFonts w:asciiTheme="majorBidi" w:hAnsiTheme="majorBidi" w:cstheme="majorBidi"/>
          <w:sz w:val="32"/>
          <w:szCs w:val="32"/>
        </w:rPr>
        <w:t xml:space="preserve">A permanent clotting and coagulation is obtained with albumin only.   </w:t>
      </w:r>
    </w:p>
    <w:p w:rsidR="00714779" w:rsidRDefault="004A278C" w:rsidP="00714779">
      <w:pPr>
        <w:pStyle w:val="ListParagraph"/>
        <w:ind w:left="90"/>
        <w:rPr>
          <w:rFonts w:asciiTheme="majorBidi" w:hAnsiTheme="majorBidi" w:cstheme="majorBidi"/>
          <w:sz w:val="32"/>
          <w:szCs w:val="32"/>
        </w:rPr>
      </w:pPr>
      <w:r w:rsidRPr="004A278C">
        <w:rPr>
          <w:rFonts w:asciiTheme="majorBidi" w:hAnsiTheme="majorBidi" w:cstheme="majorBidi"/>
          <w:sz w:val="32"/>
          <w:szCs w:val="32"/>
        </w:rPr>
        <w:t>b. Denaturation by acids (Heller’s test):</w:t>
      </w:r>
    </w:p>
    <w:p w:rsidR="004A278C" w:rsidRDefault="004A278C" w:rsidP="00714779">
      <w:pPr>
        <w:pStyle w:val="ListParagraph"/>
        <w:ind w:left="90"/>
        <w:rPr>
          <w:rFonts w:asciiTheme="majorBidi" w:hAnsiTheme="majorBidi" w:cstheme="majorBidi"/>
          <w:sz w:val="32"/>
          <w:szCs w:val="32"/>
        </w:rPr>
      </w:pPr>
      <w:r w:rsidRPr="004A278C">
        <w:rPr>
          <w:rFonts w:asciiTheme="majorBidi" w:hAnsiTheme="majorBidi" w:cstheme="majorBidi"/>
          <w:sz w:val="32"/>
          <w:szCs w:val="32"/>
        </w:rPr>
        <w:t xml:space="preserve">Nitric acid causes denaturation of proteins with the formation of a white ppt (this differs from the nitration reaction in “xanthoproteic acid test”). </w:t>
      </w:r>
    </w:p>
    <w:p w:rsidR="004A278C" w:rsidRDefault="004A278C" w:rsidP="00714779">
      <w:pPr>
        <w:pStyle w:val="ListParagraph"/>
        <w:ind w:left="90"/>
        <w:rPr>
          <w:rFonts w:asciiTheme="majorBidi" w:hAnsiTheme="majorBidi" w:cstheme="majorBidi"/>
          <w:sz w:val="32"/>
          <w:szCs w:val="32"/>
        </w:rPr>
      </w:pPr>
      <w:r w:rsidRPr="004A278C">
        <w:rPr>
          <w:rFonts w:asciiTheme="majorBidi" w:hAnsiTheme="majorBidi" w:cstheme="majorBidi"/>
          <w:sz w:val="32"/>
          <w:szCs w:val="32"/>
        </w:rPr>
        <w:lastRenderedPageBreak/>
        <w:t xml:space="preserve">Procedure &amp; observation: </w:t>
      </w:r>
    </w:p>
    <w:p w:rsidR="004A278C" w:rsidRDefault="004A278C" w:rsidP="004A278C">
      <w:pPr>
        <w:pStyle w:val="ListParagraph"/>
        <w:numPr>
          <w:ilvl w:val="0"/>
          <w:numId w:val="14"/>
        </w:numPr>
        <w:rPr>
          <w:rFonts w:asciiTheme="majorBidi" w:hAnsiTheme="majorBidi" w:cstheme="majorBidi"/>
          <w:sz w:val="32"/>
          <w:szCs w:val="32"/>
        </w:rPr>
      </w:pPr>
      <w:r w:rsidRPr="004A278C">
        <w:rPr>
          <w:rFonts w:asciiTheme="majorBidi" w:hAnsiTheme="majorBidi" w:cstheme="majorBidi"/>
          <w:sz w:val="32"/>
          <w:szCs w:val="32"/>
        </w:rPr>
        <w:t>Put 2 ml of concentrated nitric acid in a test tube.</w:t>
      </w:r>
    </w:p>
    <w:p w:rsidR="004A278C" w:rsidRPr="004A278C" w:rsidRDefault="004A278C" w:rsidP="004A278C">
      <w:pPr>
        <w:pStyle w:val="ListParagraph"/>
        <w:numPr>
          <w:ilvl w:val="0"/>
          <w:numId w:val="14"/>
        </w:numPr>
        <w:rPr>
          <w:rFonts w:asciiTheme="majorBidi" w:hAnsiTheme="majorBidi" w:cstheme="majorBidi"/>
          <w:sz w:val="32"/>
          <w:szCs w:val="32"/>
        </w:rPr>
      </w:pPr>
      <w:r w:rsidRPr="004A278C">
        <w:rPr>
          <w:rFonts w:asciiTheme="majorBidi" w:hAnsiTheme="majorBidi" w:cstheme="majorBidi"/>
          <w:sz w:val="32"/>
          <w:szCs w:val="32"/>
        </w:rPr>
        <w:t xml:space="preserve">Incline the tube and slowly add 1 ml protein solution drop wise to form a layer above the nitric acid layer. </w:t>
      </w:r>
    </w:p>
    <w:p w:rsidR="00D74324" w:rsidRDefault="004A278C" w:rsidP="00D74324">
      <w:pPr>
        <w:pStyle w:val="ListParagraph"/>
        <w:numPr>
          <w:ilvl w:val="0"/>
          <w:numId w:val="14"/>
        </w:numPr>
        <w:rPr>
          <w:rFonts w:asciiTheme="majorBidi" w:hAnsiTheme="majorBidi" w:cstheme="majorBidi"/>
          <w:sz w:val="32"/>
          <w:szCs w:val="32"/>
        </w:rPr>
      </w:pPr>
      <w:r w:rsidRPr="004A278C">
        <w:rPr>
          <w:rFonts w:asciiTheme="majorBidi" w:hAnsiTheme="majorBidi" w:cstheme="majorBidi"/>
          <w:sz w:val="32"/>
          <w:szCs w:val="32"/>
        </w:rPr>
        <w:t xml:space="preserve">A white ring is formed at the interface between the 2 layers. </w:t>
      </w:r>
    </w:p>
    <w:p w:rsidR="00D74324" w:rsidRDefault="00D74324" w:rsidP="00D74324">
      <w:pPr>
        <w:ind w:left="540" w:hanging="90"/>
        <w:rPr>
          <w:rFonts w:asciiTheme="majorBidi" w:hAnsiTheme="majorBidi" w:cstheme="majorBidi"/>
          <w:sz w:val="32"/>
          <w:szCs w:val="32"/>
        </w:rPr>
      </w:pPr>
      <w:r w:rsidRPr="00D74324">
        <w:rPr>
          <w:rFonts w:asciiTheme="majorBidi" w:hAnsiTheme="majorBidi" w:cstheme="majorBidi"/>
          <w:sz w:val="32"/>
          <w:szCs w:val="32"/>
        </w:rPr>
        <w:t xml:space="preserve">Fractional precipitation by ammonium sulfate (salting out): </w:t>
      </w:r>
    </w:p>
    <w:p w:rsidR="00D74324" w:rsidRDefault="00D74324" w:rsidP="00D74324">
      <w:pPr>
        <w:ind w:left="540" w:hanging="90"/>
        <w:rPr>
          <w:rFonts w:asciiTheme="majorBidi" w:hAnsiTheme="majorBidi" w:cstheme="majorBidi"/>
          <w:sz w:val="32"/>
          <w:szCs w:val="32"/>
        </w:rPr>
      </w:pPr>
      <w:r w:rsidRPr="00D74324">
        <w:rPr>
          <w:rFonts w:asciiTheme="majorBidi" w:hAnsiTheme="majorBidi" w:cstheme="majorBidi"/>
          <w:sz w:val="32"/>
          <w:szCs w:val="32"/>
        </w:rPr>
        <w:t>Protein molecules contain both hydrophilic</w:t>
      </w:r>
      <w:r>
        <w:rPr>
          <w:rFonts w:asciiTheme="majorBidi" w:hAnsiTheme="majorBidi" w:cstheme="majorBidi"/>
          <w:sz w:val="32"/>
          <w:szCs w:val="32"/>
        </w:rPr>
        <w:t xml:space="preserve"> and hydrophobic amino acids. </w:t>
      </w:r>
    </w:p>
    <w:p w:rsidR="00D74324" w:rsidRDefault="00D74324" w:rsidP="00D74324">
      <w:pPr>
        <w:ind w:left="540" w:hanging="90"/>
        <w:rPr>
          <w:rFonts w:asciiTheme="majorBidi" w:hAnsiTheme="majorBidi" w:cstheme="majorBidi"/>
          <w:sz w:val="32"/>
          <w:szCs w:val="32"/>
        </w:rPr>
      </w:pPr>
      <w:r w:rsidRPr="00D74324">
        <w:rPr>
          <w:rFonts w:asciiTheme="majorBidi" w:hAnsiTheme="majorBidi" w:cstheme="majorBidi"/>
          <w:sz w:val="32"/>
          <w:szCs w:val="32"/>
        </w:rPr>
        <w:t>In aqueous medium, hydrophobic amino acids form protected areas while hydrophilic amino acids form hydrogen bonds with surrounding water m</w:t>
      </w:r>
      <w:r>
        <w:rPr>
          <w:rFonts w:asciiTheme="majorBidi" w:hAnsiTheme="majorBidi" w:cstheme="majorBidi"/>
          <w:sz w:val="32"/>
          <w:szCs w:val="32"/>
        </w:rPr>
        <w:t xml:space="preserve">olecules (solvation layer). </w:t>
      </w:r>
    </w:p>
    <w:p w:rsidR="00D74324" w:rsidRDefault="00D74324" w:rsidP="00D74324">
      <w:pPr>
        <w:ind w:left="540" w:hanging="90"/>
        <w:rPr>
          <w:rFonts w:asciiTheme="majorBidi" w:hAnsiTheme="majorBidi" w:cstheme="majorBidi"/>
          <w:sz w:val="32"/>
          <w:szCs w:val="32"/>
        </w:rPr>
      </w:pPr>
      <w:r w:rsidRPr="00D74324">
        <w:rPr>
          <w:rFonts w:asciiTheme="majorBidi" w:hAnsiTheme="majorBidi" w:cstheme="majorBidi"/>
          <w:sz w:val="32"/>
          <w:szCs w:val="32"/>
        </w:rPr>
        <w:t>When proteins are present in salt solutions (e.g. ammonium sulfate), some of the water molecules in the solvation layer are attracted by salt ions. When salt concentration gradually increases, the number of water molecules in the solvation layer gradually decreases until protein molecules coagulate forming a precipitate; this is known as “salting out”. As different proteins have different compositions of amino acids, different proteins precipitate at different concentrations of salt solution.</w:t>
      </w:r>
    </w:p>
    <w:p w:rsidR="00D74324" w:rsidRDefault="00D74324" w:rsidP="00D74324">
      <w:pPr>
        <w:ind w:left="540" w:hanging="90"/>
        <w:rPr>
          <w:rFonts w:asciiTheme="majorBidi" w:hAnsiTheme="majorBidi" w:cstheme="majorBidi"/>
          <w:sz w:val="32"/>
          <w:szCs w:val="32"/>
        </w:rPr>
      </w:pPr>
      <w:r w:rsidRPr="00D74324">
        <w:rPr>
          <w:rFonts w:asciiTheme="majorBidi" w:hAnsiTheme="majorBidi" w:cstheme="majorBidi"/>
          <w:sz w:val="32"/>
          <w:szCs w:val="32"/>
        </w:rPr>
        <w:t>Procedure &amp; observation:</w:t>
      </w:r>
    </w:p>
    <w:p w:rsidR="00D74324" w:rsidRPr="00D74324" w:rsidRDefault="00D74324" w:rsidP="00D74324">
      <w:pPr>
        <w:pStyle w:val="ListParagraph"/>
        <w:numPr>
          <w:ilvl w:val="0"/>
          <w:numId w:val="15"/>
        </w:numPr>
        <w:rPr>
          <w:rFonts w:asciiTheme="majorBidi" w:hAnsiTheme="majorBidi" w:cstheme="majorBidi"/>
          <w:sz w:val="32"/>
          <w:szCs w:val="32"/>
        </w:rPr>
      </w:pPr>
      <w:r w:rsidRPr="00D74324">
        <w:rPr>
          <w:rFonts w:asciiTheme="majorBidi" w:hAnsiTheme="majorBidi" w:cstheme="majorBidi"/>
          <w:sz w:val="32"/>
          <w:szCs w:val="32"/>
        </w:rPr>
        <w:t xml:space="preserve">To 2 ml of egg-white solution (containing both albumin &amp; globulin), add an equal volume of saturated ammonium sulfate solution; globulin is precipitated in the resulting half saturated solution of ammonium sulfate. </w:t>
      </w:r>
    </w:p>
    <w:p w:rsidR="00D74324" w:rsidRDefault="00D74324" w:rsidP="00D74324">
      <w:pPr>
        <w:pStyle w:val="ListParagraph"/>
        <w:numPr>
          <w:ilvl w:val="0"/>
          <w:numId w:val="15"/>
        </w:numPr>
        <w:rPr>
          <w:rFonts w:asciiTheme="majorBidi" w:hAnsiTheme="majorBidi" w:cstheme="majorBidi"/>
          <w:sz w:val="32"/>
          <w:szCs w:val="32"/>
        </w:rPr>
      </w:pPr>
      <w:r w:rsidRPr="00D74324">
        <w:rPr>
          <w:rFonts w:asciiTheme="majorBidi" w:hAnsiTheme="majorBidi" w:cstheme="majorBidi"/>
          <w:sz w:val="32"/>
          <w:szCs w:val="32"/>
        </w:rPr>
        <w:t xml:space="preserve">Separate globulin by centrifugation and recover the clear supernatant. </w:t>
      </w:r>
    </w:p>
    <w:p w:rsidR="00D74324" w:rsidRDefault="00D74324" w:rsidP="00D74324">
      <w:pPr>
        <w:pStyle w:val="ListParagraph"/>
        <w:numPr>
          <w:ilvl w:val="0"/>
          <w:numId w:val="15"/>
        </w:numPr>
        <w:rPr>
          <w:rFonts w:asciiTheme="majorBidi" w:hAnsiTheme="majorBidi" w:cstheme="majorBidi"/>
          <w:sz w:val="32"/>
          <w:szCs w:val="32"/>
        </w:rPr>
      </w:pPr>
      <w:r w:rsidRPr="00D74324">
        <w:rPr>
          <w:rFonts w:asciiTheme="majorBidi" w:hAnsiTheme="majorBidi" w:cstheme="majorBidi"/>
          <w:sz w:val="32"/>
          <w:szCs w:val="32"/>
        </w:rPr>
        <w:lastRenderedPageBreak/>
        <w:t xml:space="preserve">Add ammonium sulfate crystals gradually to the clear supernatant until full saturation occurs; another precipitate (albumin) is obtained. </w:t>
      </w:r>
    </w:p>
    <w:p w:rsidR="00D74324" w:rsidRPr="00D74324" w:rsidRDefault="00D74324" w:rsidP="00D74324">
      <w:pPr>
        <w:pStyle w:val="ListParagraph"/>
        <w:ind w:left="810"/>
        <w:rPr>
          <w:rFonts w:asciiTheme="majorBidi" w:hAnsiTheme="majorBidi" w:cstheme="majorBidi"/>
          <w:sz w:val="32"/>
          <w:szCs w:val="32"/>
        </w:rPr>
      </w:pPr>
      <w:r w:rsidRPr="00D74324">
        <w:rPr>
          <w:rFonts w:asciiTheme="majorBidi" w:hAnsiTheme="majorBidi" w:cstheme="majorBidi"/>
          <w:sz w:val="32"/>
          <w:szCs w:val="32"/>
        </w:rPr>
        <w:t>4- Separate albumin by centrifugation.</w:t>
      </w:r>
    </w:p>
    <w:p w:rsidR="00D74324" w:rsidRPr="00D74324" w:rsidRDefault="00D74324" w:rsidP="00D74324">
      <w:pPr>
        <w:pStyle w:val="ListParagraph"/>
        <w:ind w:left="270"/>
        <w:rPr>
          <w:rFonts w:asciiTheme="majorBidi" w:hAnsiTheme="majorBidi" w:cstheme="majorBidi"/>
          <w:sz w:val="32"/>
          <w:szCs w:val="32"/>
        </w:rPr>
      </w:pPr>
      <w:r w:rsidRPr="00D74324">
        <w:rPr>
          <w:rFonts w:asciiTheme="majorBidi" w:hAnsiTheme="majorBidi" w:cstheme="majorBidi"/>
          <w:sz w:val="32"/>
          <w:szCs w:val="32"/>
        </w:rPr>
        <w:t>N.B. The reason for the precipitation of globulin and albumin at different ammonium sulfate concentration could be that the solvation   layer around globulin is looser and thinner than that around albumin. Therefore, globulin needs only half-saturated</w:t>
      </w:r>
    </w:p>
    <w:p w:rsidR="004A278C" w:rsidRDefault="00D74324" w:rsidP="00D74324">
      <w:pPr>
        <w:pStyle w:val="ListParagraph"/>
        <w:ind w:left="-90"/>
        <w:rPr>
          <w:rFonts w:asciiTheme="majorBidi" w:hAnsiTheme="majorBidi" w:cstheme="majorBidi"/>
          <w:sz w:val="32"/>
          <w:szCs w:val="32"/>
        </w:rPr>
      </w:pPr>
      <w:r w:rsidRPr="00D74324">
        <w:rPr>
          <w:rFonts w:asciiTheme="majorBidi" w:hAnsiTheme="majorBidi" w:cstheme="majorBidi"/>
          <w:sz w:val="32"/>
          <w:szCs w:val="32"/>
        </w:rPr>
        <w:t xml:space="preserve">ammonium sulfate to loose its solvation layer while albumin looses its solvation layer in a fully saturated ammonium sulfate solution. </w:t>
      </w:r>
      <w:r w:rsidR="004A278C" w:rsidRPr="004A278C">
        <w:rPr>
          <w:rFonts w:asciiTheme="majorBidi" w:hAnsiTheme="majorBidi" w:cstheme="majorBidi"/>
          <w:sz w:val="32"/>
          <w:szCs w:val="32"/>
        </w:rPr>
        <w:t xml:space="preserve"> </w:t>
      </w:r>
    </w:p>
    <w:p w:rsidR="00AE3338" w:rsidRDefault="00AE3338" w:rsidP="00D74324">
      <w:pPr>
        <w:pStyle w:val="ListParagraph"/>
        <w:ind w:left="-90"/>
        <w:rPr>
          <w:rFonts w:asciiTheme="majorBidi" w:hAnsiTheme="majorBidi" w:cstheme="majorBidi"/>
          <w:sz w:val="32"/>
          <w:szCs w:val="32"/>
        </w:rPr>
      </w:pPr>
    </w:p>
    <w:p w:rsidR="00AE3338" w:rsidRDefault="00D2313E" w:rsidP="00D74324">
      <w:pPr>
        <w:pStyle w:val="ListParagraph"/>
        <w:ind w:left="-90"/>
        <w:rPr>
          <w:rFonts w:asciiTheme="majorBidi" w:hAnsiTheme="majorBidi" w:cstheme="majorBidi"/>
          <w:sz w:val="32"/>
          <w:szCs w:val="32"/>
        </w:rPr>
      </w:pPr>
      <w:r>
        <w:rPr>
          <w:noProof/>
        </w:rPr>
        <w:lastRenderedPageBreak/>
        <w:drawing>
          <wp:inline distT="0" distB="0" distL="0" distR="0">
            <wp:extent cx="6238875" cy="6343650"/>
            <wp:effectExtent l="19050" t="0" r="9525" b="0"/>
            <wp:docPr id="14" name="Picture 10" descr="نتيجة بحث الصور عن ‪hopkins col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hopkins cole test‬‏"/>
                    <pic:cNvPicPr>
                      <a:picLocks noChangeAspect="1" noChangeArrowheads="1"/>
                    </pic:cNvPicPr>
                  </pic:nvPicPr>
                  <pic:blipFill>
                    <a:blip r:embed="rId24"/>
                    <a:srcRect/>
                    <a:stretch>
                      <a:fillRect/>
                    </a:stretch>
                  </pic:blipFill>
                  <pic:spPr bwMode="auto">
                    <a:xfrm>
                      <a:off x="0" y="0"/>
                      <a:ext cx="6238875" cy="6343650"/>
                    </a:xfrm>
                    <a:prstGeom prst="rect">
                      <a:avLst/>
                    </a:prstGeom>
                    <a:noFill/>
                    <a:ln w="9525">
                      <a:noFill/>
                      <a:miter lim="800000"/>
                      <a:headEnd/>
                      <a:tailEnd/>
                    </a:ln>
                  </pic:spPr>
                </pic:pic>
              </a:graphicData>
            </a:graphic>
          </wp:inline>
        </w:drawing>
      </w:r>
    </w:p>
    <w:p w:rsidR="00AE3338" w:rsidRDefault="00AE3338" w:rsidP="00D74324">
      <w:pPr>
        <w:pStyle w:val="ListParagraph"/>
        <w:ind w:left="-90"/>
        <w:rPr>
          <w:rFonts w:asciiTheme="majorBidi" w:hAnsiTheme="majorBidi" w:cstheme="majorBidi"/>
          <w:sz w:val="32"/>
          <w:szCs w:val="32"/>
        </w:rPr>
      </w:pPr>
    </w:p>
    <w:p w:rsidR="000472E9" w:rsidRDefault="000472E9" w:rsidP="00D74324">
      <w:pPr>
        <w:pStyle w:val="ListParagraph"/>
        <w:ind w:left="-90"/>
        <w:rPr>
          <w:rFonts w:asciiTheme="majorBidi" w:hAnsiTheme="majorBidi" w:cstheme="majorBidi"/>
          <w:sz w:val="32"/>
          <w:szCs w:val="32"/>
        </w:rPr>
      </w:pPr>
    </w:p>
    <w:p w:rsidR="000472E9" w:rsidRDefault="000472E9" w:rsidP="00D74324">
      <w:pPr>
        <w:pStyle w:val="ListParagraph"/>
        <w:ind w:left="-90"/>
        <w:rPr>
          <w:rFonts w:asciiTheme="majorBidi" w:hAnsiTheme="majorBidi" w:cstheme="majorBidi"/>
          <w:sz w:val="32"/>
          <w:szCs w:val="32"/>
        </w:rPr>
      </w:pPr>
    </w:p>
    <w:p w:rsidR="00D2313E" w:rsidRDefault="00D2313E" w:rsidP="00D74324">
      <w:pPr>
        <w:pStyle w:val="ListParagraph"/>
        <w:ind w:left="-90"/>
        <w:rPr>
          <w:rFonts w:asciiTheme="majorBidi" w:hAnsiTheme="majorBidi" w:cstheme="majorBidi"/>
          <w:sz w:val="32"/>
          <w:szCs w:val="32"/>
        </w:rPr>
      </w:pPr>
    </w:p>
    <w:p w:rsidR="00D2313E" w:rsidRDefault="00D2313E" w:rsidP="00D74324">
      <w:pPr>
        <w:pStyle w:val="ListParagraph"/>
        <w:ind w:left="-90"/>
        <w:rPr>
          <w:rFonts w:asciiTheme="majorBidi" w:hAnsiTheme="majorBidi" w:cstheme="majorBidi"/>
          <w:sz w:val="32"/>
          <w:szCs w:val="32"/>
        </w:rPr>
      </w:pPr>
    </w:p>
    <w:p w:rsidR="000472E9" w:rsidRDefault="000472E9" w:rsidP="00D74324">
      <w:pPr>
        <w:pStyle w:val="ListParagraph"/>
        <w:ind w:left="-90"/>
        <w:rPr>
          <w:rFonts w:asciiTheme="majorBidi" w:hAnsiTheme="majorBidi" w:cstheme="majorBidi"/>
          <w:sz w:val="32"/>
          <w:szCs w:val="32"/>
        </w:rPr>
      </w:pPr>
    </w:p>
    <w:p w:rsidR="000472E9" w:rsidRDefault="000472E9" w:rsidP="00D74324">
      <w:pPr>
        <w:pStyle w:val="ListParagraph"/>
        <w:ind w:left="-90"/>
        <w:rPr>
          <w:rFonts w:asciiTheme="majorBidi" w:hAnsiTheme="majorBidi" w:cstheme="majorBidi"/>
          <w:sz w:val="32"/>
          <w:szCs w:val="32"/>
        </w:rPr>
      </w:pPr>
    </w:p>
    <w:p w:rsidR="000472E9" w:rsidRDefault="000472E9" w:rsidP="00D74324">
      <w:pPr>
        <w:pStyle w:val="ListParagraph"/>
        <w:ind w:left="-90"/>
        <w:rPr>
          <w:rFonts w:asciiTheme="majorBidi" w:hAnsiTheme="majorBidi" w:cstheme="majorBidi"/>
          <w:sz w:val="32"/>
          <w:szCs w:val="32"/>
        </w:rPr>
      </w:pPr>
      <w:r w:rsidRPr="000472E9">
        <w:rPr>
          <w:rFonts w:asciiTheme="majorBidi" w:hAnsiTheme="majorBidi" w:cstheme="majorBidi"/>
          <w:sz w:val="32"/>
          <w:szCs w:val="32"/>
        </w:rPr>
        <w:lastRenderedPageBreak/>
        <w:t xml:space="preserve">Laboratory exercise: </w:t>
      </w:r>
    </w:p>
    <w:p w:rsidR="00AE3338" w:rsidRDefault="000472E9" w:rsidP="00D74324">
      <w:pPr>
        <w:pStyle w:val="ListParagraph"/>
        <w:ind w:left="-90"/>
        <w:rPr>
          <w:rFonts w:asciiTheme="majorBidi" w:hAnsiTheme="majorBidi" w:cstheme="majorBidi"/>
          <w:sz w:val="32"/>
          <w:szCs w:val="32"/>
        </w:rPr>
      </w:pPr>
      <w:r w:rsidRPr="000472E9">
        <w:rPr>
          <w:rFonts w:asciiTheme="majorBidi" w:hAnsiTheme="majorBidi" w:cstheme="majorBidi"/>
          <w:sz w:val="32"/>
          <w:szCs w:val="32"/>
        </w:rPr>
        <w:t>Using the provided solutions of albumin and gelatin perform the tests in the table below and write down your observations.</w:t>
      </w:r>
    </w:p>
    <w:tbl>
      <w:tblPr>
        <w:tblStyle w:val="TableGrid"/>
        <w:tblW w:w="9336" w:type="dxa"/>
        <w:tblInd w:w="-90" w:type="dxa"/>
        <w:tblLook w:val="04A0"/>
      </w:tblPr>
      <w:tblGrid>
        <w:gridCol w:w="3112"/>
        <w:gridCol w:w="3112"/>
        <w:gridCol w:w="3112"/>
      </w:tblGrid>
      <w:tr w:rsidR="000472E9" w:rsidTr="00B53686">
        <w:trPr>
          <w:trHeight w:val="1194"/>
        </w:trPr>
        <w:tc>
          <w:tcPr>
            <w:tcW w:w="3112" w:type="dxa"/>
          </w:tcPr>
          <w:p w:rsidR="000472E9" w:rsidRDefault="000472E9" w:rsidP="00D74324">
            <w:pPr>
              <w:pStyle w:val="ListParagraph"/>
              <w:ind w:left="0"/>
              <w:rPr>
                <w:rFonts w:asciiTheme="majorBidi" w:hAnsiTheme="majorBidi" w:cstheme="majorBidi"/>
                <w:sz w:val="32"/>
                <w:szCs w:val="32"/>
              </w:rPr>
            </w:pPr>
          </w:p>
        </w:tc>
        <w:tc>
          <w:tcPr>
            <w:tcW w:w="3112" w:type="dxa"/>
          </w:tcPr>
          <w:p w:rsidR="000472E9" w:rsidRDefault="000472E9" w:rsidP="00D74324">
            <w:pPr>
              <w:pStyle w:val="ListParagraph"/>
              <w:ind w:left="0"/>
              <w:rPr>
                <w:rFonts w:asciiTheme="majorBidi" w:hAnsiTheme="majorBidi" w:cstheme="majorBidi"/>
                <w:sz w:val="32"/>
                <w:szCs w:val="32"/>
              </w:rPr>
            </w:pPr>
            <w:r>
              <w:rPr>
                <w:rFonts w:asciiTheme="majorBidi" w:hAnsiTheme="majorBidi" w:cstheme="majorBidi"/>
                <w:sz w:val="32"/>
                <w:szCs w:val="32"/>
              </w:rPr>
              <w:t xml:space="preserve">Albumin </w:t>
            </w:r>
          </w:p>
        </w:tc>
        <w:tc>
          <w:tcPr>
            <w:tcW w:w="3112" w:type="dxa"/>
          </w:tcPr>
          <w:p w:rsidR="000472E9" w:rsidRDefault="000472E9" w:rsidP="00D74324">
            <w:pPr>
              <w:pStyle w:val="ListParagraph"/>
              <w:ind w:left="0"/>
              <w:rPr>
                <w:rFonts w:asciiTheme="majorBidi" w:hAnsiTheme="majorBidi" w:cstheme="majorBidi"/>
                <w:sz w:val="32"/>
                <w:szCs w:val="32"/>
              </w:rPr>
            </w:pPr>
            <w:r>
              <w:rPr>
                <w:rFonts w:asciiTheme="majorBidi" w:hAnsiTheme="majorBidi" w:cstheme="majorBidi"/>
                <w:sz w:val="32"/>
                <w:szCs w:val="32"/>
              </w:rPr>
              <w:t xml:space="preserve">Gelatein </w:t>
            </w:r>
          </w:p>
        </w:tc>
      </w:tr>
      <w:tr w:rsidR="000472E9" w:rsidTr="00B53686">
        <w:trPr>
          <w:trHeight w:val="1194"/>
        </w:trPr>
        <w:tc>
          <w:tcPr>
            <w:tcW w:w="3112" w:type="dxa"/>
          </w:tcPr>
          <w:p w:rsidR="000472E9" w:rsidRDefault="000472E9" w:rsidP="00D74324">
            <w:pPr>
              <w:pStyle w:val="ListParagraph"/>
              <w:ind w:left="0"/>
              <w:rPr>
                <w:rFonts w:asciiTheme="majorBidi" w:hAnsiTheme="majorBidi" w:cstheme="majorBidi"/>
                <w:sz w:val="32"/>
                <w:szCs w:val="32"/>
              </w:rPr>
            </w:pPr>
            <w:r>
              <w:rPr>
                <w:rFonts w:asciiTheme="majorBidi" w:hAnsiTheme="majorBidi" w:cstheme="majorBidi"/>
                <w:sz w:val="32"/>
                <w:szCs w:val="32"/>
              </w:rPr>
              <w:t>Biuret test</w:t>
            </w:r>
          </w:p>
        </w:tc>
        <w:tc>
          <w:tcPr>
            <w:tcW w:w="3112" w:type="dxa"/>
          </w:tcPr>
          <w:p w:rsidR="000472E9" w:rsidRDefault="000472E9" w:rsidP="00D74324">
            <w:pPr>
              <w:pStyle w:val="ListParagraph"/>
              <w:ind w:left="0"/>
              <w:rPr>
                <w:rFonts w:asciiTheme="majorBidi" w:hAnsiTheme="majorBidi" w:cstheme="majorBidi"/>
                <w:sz w:val="32"/>
                <w:szCs w:val="32"/>
              </w:rPr>
            </w:pPr>
          </w:p>
        </w:tc>
        <w:tc>
          <w:tcPr>
            <w:tcW w:w="3112" w:type="dxa"/>
          </w:tcPr>
          <w:p w:rsidR="000472E9" w:rsidRDefault="000472E9" w:rsidP="00D74324">
            <w:pPr>
              <w:pStyle w:val="ListParagraph"/>
              <w:ind w:left="0"/>
              <w:rPr>
                <w:rFonts w:asciiTheme="majorBidi" w:hAnsiTheme="majorBidi" w:cstheme="majorBidi"/>
                <w:sz w:val="32"/>
                <w:szCs w:val="32"/>
              </w:rPr>
            </w:pPr>
          </w:p>
        </w:tc>
      </w:tr>
      <w:tr w:rsidR="000472E9" w:rsidTr="00B53686">
        <w:trPr>
          <w:trHeight w:val="1194"/>
        </w:trPr>
        <w:tc>
          <w:tcPr>
            <w:tcW w:w="3112" w:type="dxa"/>
          </w:tcPr>
          <w:p w:rsidR="000472E9" w:rsidRDefault="000472E9" w:rsidP="00D74324">
            <w:pPr>
              <w:pStyle w:val="ListParagraph"/>
              <w:ind w:left="0"/>
              <w:rPr>
                <w:rFonts w:asciiTheme="majorBidi" w:hAnsiTheme="majorBidi" w:cstheme="majorBidi"/>
                <w:sz w:val="32"/>
                <w:szCs w:val="32"/>
              </w:rPr>
            </w:pPr>
            <w:r>
              <w:rPr>
                <w:rFonts w:asciiTheme="majorBidi" w:hAnsiTheme="majorBidi" w:cstheme="majorBidi"/>
                <w:sz w:val="32"/>
                <w:szCs w:val="32"/>
              </w:rPr>
              <w:t>Sulfer test</w:t>
            </w:r>
          </w:p>
        </w:tc>
        <w:tc>
          <w:tcPr>
            <w:tcW w:w="3112" w:type="dxa"/>
          </w:tcPr>
          <w:p w:rsidR="000472E9" w:rsidRDefault="000472E9" w:rsidP="00D74324">
            <w:pPr>
              <w:pStyle w:val="ListParagraph"/>
              <w:ind w:left="0"/>
              <w:rPr>
                <w:rFonts w:asciiTheme="majorBidi" w:hAnsiTheme="majorBidi" w:cstheme="majorBidi"/>
                <w:sz w:val="32"/>
                <w:szCs w:val="32"/>
              </w:rPr>
            </w:pPr>
          </w:p>
        </w:tc>
        <w:tc>
          <w:tcPr>
            <w:tcW w:w="3112" w:type="dxa"/>
          </w:tcPr>
          <w:p w:rsidR="000472E9" w:rsidRDefault="000472E9" w:rsidP="00D74324">
            <w:pPr>
              <w:pStyle w:val="ListParagraph"/>
              <w:ind w:left="0"/>
              <w:rPr>
                <w:rFonts w:asciiTheme="majorBidi" w:hAnsiTheme="majorBidi" w:cstheme="majorBidi"/>
                <w:sz w:val="32"/>
                <w:szCs w:val="32"/>
              </w:rPr>
            </w:pPr>
          </w:p>
        </w:tc>
      </w:tr>
      <w:tr w:rsidR="000472E9" w:rsidTr="00B53686">
        <w:trPr>
          <w:trHeight w:val="1244"/>
        </w:trPr>
        <w:tc>
          <w:tcPr>
            <w:tcW w:w="3112" w:type="dxa"/>
          </w:tcPr>
          <w:p w:rsidR="000472E9" w:rsidRDefault="000472E9" w:rsidP="00D74324">
            <w:pPr>
              <w:pStyle w:val="ListParagraph"/>
              <w:ind w:left="0"/>
              <w:rPr>
                <w:rFonts w:asciiTheme="majorBidi" w:hAnsiTheme="majorBidi" w:cstheme="majorBidi"/>
                <w:sz w:val="32"/>
                <w:szCs w:val="32"/>
              </w:rPr>
            </w:pPr>
            <w:r>
              <w:rPr>
                <w:rFonts w:asciiTheme="majorBidi" w:hAnsiTheme="majorBidi" w:cstheme="majorBidi"/>
                <w:sz w:val="32"/>
                <w:szCs w:val="32"/>
              </w:rPr>
              <w:t>Xanthoprotic test</w:t>
            </w:r>
          </w:p>
        </w:tc>
        <w:tc>
          <w:tcPr>
            <w:tcW w:w="3112" w:type="dxa"/>
          </w:tcPr>
          <w:p w:rsidR="000472E9" w:rsidRDefault="000472E9" w:rsidP="00D74324">
            <w:pPr>
              <w:pStyle w:val="ListParagraph"/>
              <w:ind w:left="0"/>
              <w:rPr>
                <w:rFonts w:asciiTheme="majorBidi" w:hAnsiTheme="majorBidi" w:cstheme="majorBidi"/>
                <w:sz w:val="32"/>
                <w:szCs w:val="32"/>
              </w:rPr>
            </w:pPr>
          </w:p>
        </w:tc>
        <w:tc>
          <w:tcPr>
            <w:tcW w:w="3112" w:type="dxa"/>
          </w:tcPr>
          <w:p w:rsidR="000472E9" w:rsidRDefault="000472E9" w:rsidP="00D74324">
            <w:pPr>
              <w:pStyle w:val="ListParagraph"/>
              <w:ind w:left="0"/>
              <w:rPr>
                <w:rFonts w:asciiTheme="majorBidi" w:hAnsiTheme="majorBidi" w:cstheme="majorBidi"/>
                <w:sz w:val="32"/>
                <w:szCs w:val="32"/>
              </w:rPr>
            </w:pPr>
          </w:p>
        </w:tc>
      </w:tr>
      <w:tr w:rsidR="000472E9" w:rsidTr="00B53686">
        <w:trPr>
          <w:trHeight w:val="1194"/>
        </w:trPr>
        <w:tc>
          <w:tcPr>
            <w:tcW w:w="3112" w:type="dxa"/>
          </w:tcPr>
          <w:p w:rsidR="000472E9" w:rsidRDefault="00B53686" w:rsidP="00B53686">
            <w:pPr>
              <w:pStyle w:val="ListParagraph"/>
              <w:ind w:left="0"/>
              <w:rPr>
                <w:rFonts w:asciiTheme="majorBidi" w:hAnsiTheme="majorBidi" w:cstheme="majorBidi"/>
                <w:sz w:val="32"/>
                <w:szCs w:val="32"/>
              </w:rPr>
            </w:pPr>
            <w:r>
              <w:rPr>
                <w:rFonts w:asciiTheme="majorBidi" w:hAnsiTheme="majorBidi" w:cstheme="majorBidi"/>
                <w:sz w:val="32"/>
                <w:szCs w:val="32"/>
              </w:rPr>
              <w:t>Heavy metal ppt</w:t>
            </w:r>
          </w:p>
        </w:tc>
        <w:tc>
          <w:tcPr>
            <w:tcW w:w="3112" w:type="dxa"/>
          </w:tcPr>
          <w:p w:rsidR="000472E9" w:rsidRDefault="000472E9" w:rsidP="00D74324">
            <w:pPr>
              <w:pStyle w:val="ListParagraph"/>
              <w:ind w:left="0"/>
              <w:rPr>
                <w:rFonts w:asciiTheme="majorBidi" w:hAnsiTheme="majorBidi" w:cstheme="majorBidi"/>
                <w:sz w:val="32"/>
                <w:szCs w:val="32"/>
              </w:rPr>
            </w:pPr>
          </w:p>
        </w:tc>
        <w:tc>
          <w:tcPr>
            <w:tcW w:w="3112" w:type="dxa"/>
          </w:tcPr>
          <w:p w:rsidR="000472E9" w:rsidRDefault="000472E9" w:rsidP="00D74324">
            <w:pPr>
              <w:pStyle w:val="ListParagraph"/>
              <w:ind w:left="0"/>
              <w:rPr>
                <w:rFonts w:asciiTheme="majorBidi" w:hAnsiTheme="majorBidi" w:cstheme="majorBidi"/>
                <w:sz w:val="32"/>
                <w:szCs w:val="32"/>
              </w:rPr>
            </w:pPr>
          </w:p>
        </w:tc>
      </w:tr>
      <w:tr w:rsidR="000472E9" w:rsidTr="00B53686">
        <w:trPr>
          <w:trHeight w:val="1194"/>
        </w:trPr>
        <w:tc>
          <w:tcPr>
            <w:tcW w:w="3112" w:type="dxa"/>
          </w:tcPr>
          <w:p w:rsidR="000472E9" w:rsidRDefault="00B53686" w:rsidP="00D74324">
            <w:pPr>
              <w:pStyle w:val="ListParagraph"/>
              <w:ind w:left="0"/>
              <w:rPr>
                <w:rFonts w:asciiTheme="majorBidi" w:hAnsiTheme="majorBidi" w:cstheme="majorBidi"/>
                <w:sz w:val="32"/>
                <w:szCs w:val="32"/>
              </w:rPr>
            </w:pPr>
            <w:r>
              <w:rPr>
                <w:rFonts w:asciiTheme="majorBidi" w:hAnsiTheme="majorBidi" w:cstheme="majorBidi"/>
                <w:sz w:val="32"/>
                <w:szCs w:val="32"/>
              </w:rPr>
              <w:t xml:space="preserve">Heat coagulation </w:t>
            </w:r>
          </w:p>
        </w:tc>
        <w:tc>
          <w:tcPr>
            <w:tcW w:w="3112" w:type="dxa"/>
          </w:tcPr>
          <w:p w:rsidR="000472E9" w:rsidRDefault="000472E9" w:rsidP="00D74324">
            <w:pPr>
              <w:pStyle w:val="ListParagraph"/>
              <w:ind w:left="0"/>
              <w:rPr>
                <w:rFonts w:asciiTheme="majorBidi" w:hAnsiTheme="majorBidi" w:cstheme="majorBidi"/>
                <w:sz w:val="32"/>
                <w:szCs w:val="32"/>
              </w:rPr>
            </w:pPr>
          </w:p>
        </w:tc>
        <w:tc>
          <w:tcPr>
            <w:tcW w:w="3112" w:type="dxa"/>
          </w:tcPr>
          <w:p w:rsidR="000472E9" w:rsidRDefault="000472E9" w:rsidP="00D74324">
            <w:pPr>
              <w:pStyle w:val="ListParagraph"/>
              <w:ind w:left="0"/>
              <w:rPr>
                <w:rFonts w:asciiTheme="majorBidi" w:hAnsiTheme="majorBidi" w:cstheme="majorBidi"/>
                <w:sz w:val="32"/>
                <w:szCs w:val="32"/>
              </w:rPr>
            </w:pPr>
          </w:p>
        </w:tc>
      </w:tr>
      <w:tr w:rsidR="00B53686" w:rsidTr="00B53686">
        <w:trPr>
          <w:trHeight w:val="1194"/>
        </w:trPr>
        <w:tc>
          <w:tcPr>
            <w:tcW w:w="3112" w:type="dxa"/>
          </w:tcPr>
          <w:p w:rsidR="00B53686" w:rsidRDefault="00B53686" w:rsidP="00D74324">
            <w:pPr>
              <w:pStyle w:val="ListParagraph"/>
              <w:ind w:left="0"/>
              <w:rPr>
                <w:rFonts w:asciiTheme="majorBidi" w:hAnsiTheme="majorBidi" w:cstheme="majorBidi"/>
                <w:sz w:val="32"/>
                <w:szCs w:val="32"/>
              </w:rPr>
            </w:pPr>
            <w:r>
              <w:rPr>
                <w:rFonts w:asciiTheme="majorBidi" w:hAnsiTheme="majorBidi" w:cstheme="majorBidi"/>
                <w:sz w:val="32"/>
                <w:szCs w:val="32"/>
              </w:rPr>
              <w:t xml:space="preserve">Hellers test  </w:t>
            </w:r>
          </w:p>
        </w:tc>
        <w:tc>
          <w:tcPr>
            <w:tcW w:w="3112" w:type="dxa"/>
          </w:tcPr>
          <w:p w:rsidR="00B53686" w:rsidRDefault="00B53686" w:rsidP="00D74324">
            <w:pPr>
              <w:pStyle w:val="ListParagraph"/>
              <w:ind w:left="0"/>
              <w:rPr>
                <w:rFonts w:asciiTheme="majorBidi" w:hAnsiTheme="majorBidi" w:cstheme="majorBidi"/>
                <w:sz w:val="32"/>
                <w:szCs w:val="32"/>
              </w:rPr>
            </w:pPr>
          </w:p>
        </w:tc>
        <w:tc>
          <w:tcPr>
            <w:tcW w:w="3112" w:type="dxa"/>
          </w:tcPr>
          <w:p w:rsidR="00B53686" w:rsidRDefault="00B53686" w:rsidP="00D74324">
            <w:pPr>
              <w:pStyle w:val="ListParagraph"/>
              <w:ind w:left="0"/>
              <w:rPr>
                <w:rFonts w:asciiTheme="majorBidi" w:hAnsiTheme="majorBidi" w:cstheme="majorBidi"/>
                <w:sz w:val="32"/>
                <w:szCs w:val="32"/>
              </w:rPr>
            </w:pPr>
          </w:p>
        </w:tc>
      </w:tr>
    </w:tbl>
    <w:p w:rsidR="000472E9" w:rsidRDefault="000472E9" w:rsidP="00D74324">
      <w:pPr>
        <w:pStyle w:val="ListParagraph"/>
        <w:ind w:left="-90"/>
        <w:rPr>
          <w:rFonts w:asciiTheme="majorBidi" w:hAnsiTheme="majorBidi" w:cstheme="majorBidi"/>
          <w:sz w:val="32"/>
          <w:szCs w:val="32"/>
        </w:rPr>
      </w:pPr>
    </w:p>
    <w:p w:rsidR="00AE3338" w:rsidRDefault="00AE3338" w:rsidP="00D74324">
      <w:pPr>
        <w:pStyle w:val="ListParagraph"/>
        <w:ind w:left="-90"/>
        <w:rPr>
          <w:rFonts w:asciiTheme="majorBidi" w:hAnsiTheme="majorBidi" w:cstheme="majorBidi"/>
          <w:sz w:val="32"/>
          <w:szCs w:val="32"/>
        </w:rPr>
      </w:pPr>
    </w:p>
    <w:p w:rsidR="00AE3338" w:rsidRDefault="00AE3338" w:rsidP="00D74324">
      <w:pPr>
        <w:pStyle w:val="ListParagraph"/>
        <w:ind w:left="-90"/>
        <w:rPr>
          <w:rFonts w:asciiTheme="majorBidi" w:hAnsiTheme="majorBidi" w:cstheme="majorBidi"/>
          <w:sz w:val="32"/>
          <w:szCs w:val="32"/>
        </w:rPr>
      </w:pPr>
    </w:p>
    <w:p w:rsidR="00030EA5" w:rsidRDefault="00030EA5" w:rsidP="00D74324">
      <w:pPr>
        <w:pStyle w:val="ListParagraph"/>
        <w:ind w:left="-90"/>
        <w:rPr>
          <w:rFonts w:asciiTheme="majorBidi" w:hAnsiTheme="majorBidi" w:cstheme="majorBidi"/>
          <w:sz w:val="32"/>
          <w:szCs w:val="32"/>
        </w:rPr>
      </w:pPr>
    </w:p>
    <w:p w:rsidR="00030EA5" w:rsidRDefault="00030EA5" w:rsidP="00D74324">
      <w:pPr>
        <w:pStyle w:val="ListParagraph"/>
        <w:ind w:left="-90"/>
        <w:rPr>
          <w:rFonts w:asciiTheme="majorBidi" w:hAnsiTheme="majorBidi" w:cstheme="majorBidi"/>
          <w:sz w:val="32"/>
          <w:szCs w:val="32"/>
        </w:rPr>
      </w:pPr>
    </w:p>
    <w:p w:rsidR="00030EA5" w:rsidRDefault="00030EA5" w:rsidP="00D74324">
      <w:pPr>
        <w:pStyle w:val="ListParagraph"/>
        <w:ind w:left="-90"/>
        <w:rPr>
          <w:rFonts w:asciiTheme="majorBidi" w:hAnsiTheme="majorBidi" w:cstheme="majorBidi"/>
          <w:sz w:val="32"/>
          <w:szCs w:val="32"/>
        </w:rPr>
      </w:pPr>
    </w:p>
    <w:p w:rsidR="00030EA5" w:rsidRPr="00A60061" w:rsidRDefault="00030EA5" w:rsidP="00A60061">
      <w:pPr>
        <w:rPr>
          <w:rFonts w:asciiTheme="majorBidi" w:hAnsiTheme="majorBidi" w:cstheme="majorBidi"/>
          <w:sz w:val="32"/>
          <w:szCs w:val="32"/>
        </w:rPr>
      </w:pPr>
    </w:p>
    <w:sectPr w:rsidR="00030EA5" w:rsidRPr="00A60061" w:rsidSect="00937373">
      <w:footerReference w:type="default" r:id="rId25"/>
      <w:pgSz w:w="12240" w:h="15840"/>
      <w:pgMar w:top="1440" w:right="1800" w:bottom="1440" w:left="1800" w:header="720" w:footer="720" w:gutter="0"/>
      <w:pgBorders w:offsetFrom="page">
        <w:top w:val="thickThinSmallGap" w:sz="24" w:space="24" w:color="auto" w:shadow="1"/>
        <w:left w:val="thickThinSmallGap" w:sz="24" w:space="24" w:color="auto" w:shadow="1"/>
        <w:bottom w:val="thickThinSmallGap" w:sz="24" w:space="24" w:color="auto" w:shadow="1"/>
        <w:right w:val="thickThinSmallGap" w:sz="24" w:space="24" w:color="auto" w:shadow="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8A1" w:rsidRDefault="00E018A1" w:rsidP="001B45ED">
      <w:pPr>
        <w:spacing w:after="0" w:line="240" w:lineRule="auto"/>
      </w:pPr>
      <w:r>
        <w:separator/>
      </w:r>
    </w:p>
  </w:endnote>
  <w:endnote w:type="continuationSeparator" w:id="1">
    <w:p w:rsidR="00E018A1" w:rsidRDefault="00E018A1" w:rsidP="001B45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309236"/>
      <w:docPartObj>
        <w:docPartGallery w:val="Page Numbers (Bottom of Page)"/>
        <w:docPartUnique/>
      </w:docPartObj>
    </w:sdtPr>
    <w:sdtContent>
      <w:p w:rsidR="001B45ED" w:rsidRDefault="006D23DC">
        <w:pPr>
          <w:pStyle w:val="Footer"/>
          <w:jc w:val="center"/>
        </w:pPr>
        <w:fldSimple w:instr=" PAGE   \* MERGEFORMAT ">
          <w:r w:rsidR="0074610F">
            <w:rPr>
              <w:noProof/>
            </w:rPr>
            <w:t>25</w:t>
          </w:r>
        </w:fldSimple>
      </w:p>
    </w:sdtContent>
  </w:sdt>
  <w:p w:rsidR="001B45ED" w:rsidRDefault="001B45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8A1" w:rsidRDefault="00E018A1" w:rsidP="001B45ED">
      <w:pPr>
        <w:spacing w:after="0" w:line="240" w:lineRule="auto"/>
      </w:pPr>
      <w:r>
        <w:separator/>
      </w:r>
    </w:p>
  </w:footnote>
  <w:footnote w:type="continuationSeparator" w:id="1">
    <w:p w:rsidR="00E018A1" w:rsidRDefault="00E018A1" w:rsidP="001B45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56AE3"/>
    <w:multiLevelType w:val="hybridMultilevel"/>
    <w:tmpl w:val="800CECE4"/>
    <w:lvl w:ilvl="0" w:tplc="A5DC76DE">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
    <w:nsid w:val="15092769"/>
    <w:multiLevelType w:val="hybridMultilevel"/>
    <w:tmpl w:val="2D52FEA2"/>
    <w:lvl w:ilvl="0" w:tplc="0BAE849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17332801"/>
    <w:multiLevelType w:val="hybridMultilevel"/>
    <w:tmpl w:val="76621CB4"/>
    <w:lvl w:ilvl="0" w:tplc="91085B3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
    <w:nsid w:val="196C04DC"/>
    <w:multiLevelType w:val="hybridMultilevel"/>
    <w:tmpl w:val="A3F2F8DE"/>
    <w:lvl w:ilvl="0" w:tplc="38F2F5A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261A7221"/>
    <w:multiLevelType w:val="hybridMultilevel"/>
    <w:tmpl w:val="4C2EF514"/>
    <w:lvl w:ilvl="0" w:tplc="97D8B1B8">
      <w:start w:val="1"/>
      <w:numFmt w:val="decimal"/>
      <w:lvlText w:val="%1-"/>
      <w:lvlJc w:val="left"/>
      <w:pPr>
        <w:ind w:left="390" w:hanging="360"/>
      </w:pPr>
      <w:rPr>
        <w:rFonts w:asciiTheme="minorHAnsi" w:eastAsiaTheme="minorHAnsi" w:hAnsiTheme="minorHAnsi" w:cstheme="minorBidi"/>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nsid w:val="28F753A1"/>
    <w:multiLevelType w:val="hybridMultilevel"/>
    <w:tmpl w:val="011850F8"/>
    <w:lvl w:ilvl="0" w:tplc="09AC88C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nsid w:val="29B418BA"/>
    <w:multiLevelType w:val="hybridMultilevel"/>
    <w:tmpl w:val="874E610E"/>
    <w:lvl w:ilvl="0" w:tplc="4AD65F4E">
      <w:start w:val="1"/>
      <w:numFmt w:val="decimal"/>
      <w:lvlText w:val="%1-"/>
      <w:lvlJc w:val="left"/>
      <w:pPr>
        <w:ind w:left="1455" w:hanging="375"/>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B0B7C19"/>
    <w:multiLevelType w:val="hybridMultilevel"/>
    <w:tmpl w:val="A73416A6"/>
    <w:lvl w:ilvl="0" w:tplc="C07E30A6">
      <w:start w:val="1"/>
      <w:numFmt w:val="decimal"/>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8">
    <w:nsid w:val="2D060047"/>
    <w:multiLevelType w:val="hybridMultilevel"/>
    <w:tmpl w:val="799CDC7E"/>
    <w:lvl w:ilvl="0" w:tplc="CE4836C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D2E01AC"/>
    <w:multiLevelType w:val="hybridMultilevel"/>
    <w:tmpl w:val="C5640B44"/>
    <w:lvl w:ilvl="0" w:tplc="0CF0CF22">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0">
    <w:nsid w:val="2E1C31B9"/>
    <w:multiLevelType w:val="hybridMultilevel"/>
    <w:tmpl w:val="3FDC3FDC"/>
    <w:lvl w:ilvl="0" w:tplc="DE341634">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1">
    <w:nsid w:val="3C967839"/>
    <w:multiLevelType w:val="hybridMultilevel"/>
    <w:tmpl w:val="C0586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EF0B0A"/>
    <w:multiLevelType w:val="hybridMultilevel"/>
    <w:tmpl w:val="7EB8E8D4"/>
    <w:lvl w:ilvl="0" w:tplc="5F8E1D62">
      <w:start w:val="1"/>
      <w:numFmt w:val="decimal"/>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3">
    <w:nsid w:val="56CC2912"/>
    <w:multiLevelType w:val="hybridMultilevel"/>
    <w:tmpl w:val="533231F4"/>
    <w:lvl w:ilvl="0" w:tplc="9F0620D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nsid w:val="59753181"/>
    <w:multiLevelType w:val="hybridMultilevel"/>
    <w:tmpl w:val="89B69366"/>
    <w:lvl w:ilvl="0" w:tplc="766EF8E8">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5">
    <w:nsid w:val="5D445313"/>
    <w:multiLevelType w:val="hybridMultilevel"/>
    <w:tmpl w:val="FAF67308"/>
    <w:lvl w:ilvl="0" w:tplc="8F7643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4"/>
  </w:num>
  <w:num w:numId="2">
    <w:abstractNumId w:val="11"/>
  </w:num>
  <w:num w:numId="3">
    <w:abstractNumId w:val="1"/>
  </w:num>
  <w:num w:numId="4">
    <w:abstractNumId w:val="13"/>
  </w:num>
  <w:num w:numId="5">
    <w:abstractNumId w:val="3"/>
  </w:num>
  <w:num w:numId="6">
    <w:abstractNumId w:val="2"/>
  </w:num>
  <w:num w:numId="7">
    <w:abstractNumId w:val="9"/>
  </w:num>
  <w:num w:numId="8">
    <w:abstractNumId w:val="14"/>
  </w:num>
  <w:num w:numId="9">
    <w:abstractNumId w:val="10"/>
  </w:num>
  <w:num w:numId="10">
    <w:abstractNumId w:val="0"/>
  </w:num>
  <w:num w:numId="11">
    <w:abstractNumId w:val="12"/>
  </w:num>
  <w:num w:numId="12">
    <w:abstractNumId w:val="7"/>
  </w:num>
  <w:num w:numId="13">
    <w:abstractNumId w:val="5"/>
  </w:num>
  <w:num w:numId="14">
    <w:abstractNumId w:val="15"/>
  </w:num>
  <w:num w:numId="15">
    <w:abstractNumId w:val="8"/>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44829"/>
    <w:rsid w:val="00015B0E"/>
    <w:rsid w:val="00030EA5"/>
    <w:rsid w:val="00044829"/>
    <w:rsid w:val="000472E9"/>
    <w:rsid w:val="000735CE"/>
    <w:rsid w:val="000748B3"/>
    <w:rsid w:val="000E0F47"/>
    <w:rsid w:val="000F3EE0"/>
    <w:rsid w:val="0010753C"/>
    <w:rsid w:val="001B45ED"/>
    <w:rsid w:val="00205627"/>
    <w:rsid w:val="002E77B2"/>
    <w:rsid w:val="00322D63"/>
    <w:rsid w:val="003333FF"/>
    <w:rsid w:val="00341EE7"/>
    <w:rsid w:val="003A19A4"/>
    <w:rsid w:val="003B3343"/>
    <w:rsid w:val="003C308F"/>
    <w:rsid w:val="00416D72"/>
    <w:rsid w:val="004A278C"/>
    <w:rsid w:val="004B2076"/>
    <w:rsid w:val="004C55D2"/>
    <w:rsid w:val="00503DBE"/>
    <w:rsid w:val="005C6A1C"/>
    <w:rsid w:val="00604118"/>
    <w:rsid w:val="006764E6"/>
    <w:rsid w:val="006769B4"/>
    <w:rsid w:val="006C64FF"/>
    <w:rsid w:val="006D23DC"/>
    <w:rsid w:val="006E4EF1"/>
    <w:rsid w:val="00714779"/>
    <w:rsid w:val="007271B0"/>
    <w:rsid w:val="00745C81"/>
    <w:rsid w:val="0074610F"/>
    <w:rsid w:val="007A3507"/>
    <w:rsid w:val="007A7C1F"/>
    <w:rsid w:val="007E2AB5"/>
    <w:rsid w:val="007F6834"/>
    <w:rsid w:val="00843C07"/>
    <w:rsid w:val="00847C8F"/>
    <w:rsid w:val="008879E1"/>
    <w:rsid w:val="008C3E0A"/>
    <w:rsid w:val="008C777C"/>
    <w:rsid w:val="008D4578"/>
    <w:rsid w:val="009004A7"/>
    <w:rsid w:val="009148D2"/>
    <w:rsid w:val="00937373"/>
    <w:rsid w:val="0094441C"/>
    <w:rsid w:val="00985D01"/>
    <w:rsid w:val="009B4F62"/>
    <w:rsid w:val="00A60061"/>
    <w:rsid w:val="00A614FA"/>
    <w:rsid w:val="00A75BB6"/>
    <w:rsid w:val="00AA241C"/>
    <w:rsid w:val="00AD1A6E"/>
    <w:rsid w:val="00AE0DCE"/>
    <w:rsid w:val="00AE2972"/>
    <w:rsid w:val="00AE3338"/>
    <w:rsid w:val="00B53686"/>
    <w:rsid w:val="00BA6013"/>
    <w:rsid w:val="00C14384"/>
    <w:rsid w:val="00C57C30"/>
    <w:rsid w:val="00C941D2"/>
    <w:rsid w:val="00CA3B52"/>
    <w:rsid w:val="00D2313E"/>
    <w:rsid w:val="00D50FA2"/>
    <w:rsid w:val="00D74324"/>
    <w:rsid w:val="00DF1550"/>
    <w:rsid w:val="00E018A1"/>
    <w:rsid w:val="00E961E8"/>
    <w:rsid w:val="00E973FF"/>
    <w:rsid w:val="00EE2C79"/>
    <w:rsid w:val="00F46132"/>
    <w:rsid w:val="00F8302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7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829"/>
    <w:pPr>
      <w:ind w:left="720"/>
      <w:contextualSpacing/>
    </w:pPr>
  </w:style>
  <w:style w:type="paragraph" w:styleId="BalloonText">
    <w:name w:val="Balloon Text"/>
    <w:basedOn w:val="Normal"/>
    <w:link w:val="BalloonTextChar"/>
    <w:uiPriority w:val="99"/>
    <w:semiHidden/>
    <w:unhideWhenUsed/>
    <w:rsid w:val="0088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9E1"/>
    <w:rPr>
      <w:rFonts w:ascii="Tahoma" w:hAnsi="Tahoma" w:cs="Tahoma"/>
      <w:sz w:val="16"/>
      <w:szCs w:val="16"/>
    </w:rPr>
  </w:style>
  <w:style w:type="table" w:styleId="TableGrid">
    <w:name w:val="Table Grid"/>
    <w:basedOn w:val="TableNormal"/>
    <w:uiPriority w:val="59"/>
    <w:rsid w:val="00AA24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1B45ED"/>
    <w:pPr>
      <w:spacing w:after="0" w:line="240" w:lineRule="auto"/>
    </w:pPr>
    <w:rPr>
      <w:rFonts w:eastAsiaTheme="minorEastAsia"/>
    </w:rPr>
  </w:style>
  <w:style w:type="character" w:customStyle="1" w:styleId="NoSpacingChar">
    <w:name w:val="No Spacing Char"/>
    <w:basedOn w:val="DefaultParagraphFont"/>
    <w:link w:val="NoSpacing"/>
    <w:uiPriority w:val="1"/>
    <w:rsid w:val="001B45ED"/>
    <w:rPr>
      <w:rFonts w:eastAsiaTheme="minorEastAsia"/>
    </w:rPr>
  </w:style>
  <w:style w:type="paragraph" w:styleId="Header">
    <w:name w:val="header"/>
    <w:basedOn w:val="Normal"/>
    <w:link w:val="HeaderChar"/>
    <w:uiPriority w:val="99"/>
    <w:semiHidden/>
    <w:unhideWhenUsed/>
    <w:rsid w:val="001B45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B45ED"/>
  </w:style>
  <w:style w:type="paragraph" w:styleId="Footer">
    <w:name w:val="footer"/>
    <w:basedOn w:val="Normal"/>
    <w:link w:val="FooterChar"/>
    <w:uiPriority w:val="99"/>
    <w:unhideWhenUsed/>
    <w:rsid w:val="001B45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45ED"/>
  </w:style>
  <w:style w:type="character" w:styleId="Hyperlink">
    <w:name w:val="Hyperlink"/>
    <w:basedOn w:val="DefaultParagraphFont"/>
    <w:uiPriority w:val="99"/>
    <w:semiHidden/>
    <w:unhideWhenUsed/>
    <w:rsid w:val="00322D63"/>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25</Pages>
  <Words>3401</Words>
  <Characters>19388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nesrein</dc:creator>
  <cp:lastModifiedBy>nesrein</cp:lastModifiedBy>
  <cp:revision>141</cp:revision>
  <dcterms:created xsi:type="dcterms:W3CDTF">2017-09-10T15:37:00Z</dcterms:created>
  <dcterms:modified xsi:type="dcterms:W3CDTF">2017-10-16T05:58:00Z</dcterms:modified>
</cp:coreProperties>
</file>